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4E7D5" w14:textId="77777777" w:rsidR="008B0B58" w:rsidRDefault="008B0B58" w:rsidP="008B0B58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1BEE958C" w14:textId="77777777" w:rsidR="008B0B58" w:rsidRDefault="008B0B58" w:rsidP="008B0B58">
      <w:pPr>
        <w:jc w:val="center"/>
        <w:rPr>
          <w:b/>
          <w:sz w:val="32"/>
          <w:szCs w:val="32"/>
        </w:rPr>
      </w:pPr>
    </w:p>
    <w:p w14:paraId="2AEBD40F" w14:textId="77777777" w:rsidR="008B0B58" w:rsidRDefault="008B0B58" w:rsidP="008B0B58">
      <w:pPr>
        <w:jc w:val="center"/>
        <w:rPr>
          <w:b/>
          <w:sz w:val="32"/>
          <w:szCs w:val="32"/>
        </w:rPr>
      </w:pPr>
    </w:p>
    <w:p w14:paraId="3432FFC4" w14:textId="77777777" w:rsidR="008B0B58" w:rsidRDefault="008B0B58" w:rsidP="008B0B58">
      <w:pPr>
        <w:jc w:val="center"/>
        <w:rPr>
          <w:b/>
          <w:sz w:val="32"/>
          <w:szCs w:val="32"/>
        </w:rPr>
      </w:pPr>
    </w:p>
    <w:p w14:paraId="238AE483" w14:textId="77777777" w:rsidR="008B0B58" w:rsidRDefault="008B0B58" w:rsidP="008B0B58">
      <w:pPr>
        <w:jc w:val="center"/>
        <w:rPr>
          <w:b/>
          <w:sz w:val="32"/>
          <w:szCs w:val="32"/>
        </w:rPr>
      </w:pPr>
    </w:p>
    <w:p w14:paraId="226D350E" w14:textId="77777777" w:rsidR="008B0B58" w:rsidRDefault="008B0B58" w:rsidP="008B0B58">
      <w:pPr>
        <w:jc w:val="center"/>
        <w:rPr>
          <w:b/>
          <w:sz w:val="32"/>
          <w:szCs w:val="32"/>
        </w:rPr>
      </w:pPr>
    </w:p>
    <w:p w14:paraId="52992E28" w14:textId="77777777" w:rsidR="008B0B58" w:rsidRDefault="008B0B58" w:rsidP="008B0B58">
      <w:pPr>
        <w:jc w:val="center"/>
        <w:rPr>
          <w:b/>
          <w:sz w:val="32"/>
          <w:szCs w:val="32"/>
        </w:rPr>
      </w:pPr>
    </w:p>
    <w:p w14:paraId="598C86BA" w14:textId="77777777" w:rsidR="001415BE" w:rsidRPr="008B0B58" w:rsidRDefault="00FD0125" w:rsidP="008B0B58">
      <w:pPr>
        <w:jc w:val="center"/>
        <w:rPr>
          <w:b/>
          <w:sz w:val="52"/>
          <w:szCs w:val="52"/>
        </w:rPr>
      </w:pPr>
      <w:r w:rsidRPr="008B0B58">
        <w:rPr>
          <w:b/>
          <w:sz w:val="52"/>
          <w:szCs w:val="52"/>
        </w:rPr>
        <w:t>FREQUENTLY ASKED QUESTIONS</w:t>
      </w:r>
    </w:p>
    <w:p w14:paraId="7F19715F" w14:textId="77777777" w:rsidR="008B0B58" w:rsidRDefault="008B0B58">
      <w:pPr>
        <w:rPr>
          <w:b/>
        </w:rPr>
      </w:pPr>
    </w:p>
    <w:p w14:paraId="0E1F479F" w14:textId="77777777" w:rsidR="008B0B58" w:rsidRDefault="008B0B58">
      <w:pPr>
        <w:rPr>
          <w:b/>
        </w:rPr>
      </w:pPr>
    </w:p>
    <w:p w14:paraId="610B46D9" w14:textId="77777777" w:rsidR="008B0B58" w:rsidRDefault="008B0B58">
      <w:pPr>
        <w:rPr>
          <w:b/>
        </w:rPr>
      </w:pPr>
    </w:p>
    <w:p w14:paraId="08A9D37E" w14:textId="77777777" w:rsidR="008B0B58" w:rsidRDefault="008B0B58">
      <w:pPr>
        <w:rPr>
          <w:b/>
        </w:rPr>
      </w:pPr>
    </w:p>
    <w:p w14:paraId="76234862" w14:textId="77777777" w:rsidR="008B0B58" w:rsidRDefault="008B0B58">
      <w:pPr>
        <w:rPr>
          <w:b/>
        </w:rPr>
      </w:pPr>
    </w:p>
    <w:p w14:paraId="429CDFF9" w14:textId="77777777" w:rsidR="008B0B58" w:rsidRDefault="008B0B58">
      <w:pPr>
        <w:rPr>
          <w:b/>
        </w:rPr>
      </w:pPr>
    </w:p>
    <w:p w14:paraId="17491D6A" w14:textId="77777777" w:rsidR="008B0B58" w:rsidRDefault="008B0B58">
      <w:pPr>
        <w:rPr>
          <w:b/>
        </w:rPr>
      </w:pPr>
    </w:p>
    <w:p w14:paraId="6AFA29B2" w14:textId="77777777" w:rsidR="008B0B58" w:rsidRDefault="008B0B58">
      <w:pPr>
        <w:rPr>
          <w:b/>
        </w:rPr>
      </w:pPr>
    </w:p>
    <w:p w14:paraId="1A1E88BA" w14:textId="77777777" w:rsidR="008B0B58" w:rsidRDefault="008B0B58">
      <w:pPr>
        <w:rPr>
          <w:b/>
        </w:rPr>
      </w:pPr>
    </w:p>
    <w:p w14:paraId="2070132D" w14:textId="77777777" w:rsidR="008B0B58" w:rsidRDefault="008B0B58">
      <w:pPr>
        <w:rPr>
          <w:b/>
        </w:rPr>
      </w:pPr>
    </w:p>
    <w:p w14:paraId="069C6364" w14:textId="77777777" w:rsidR="008B0B58" w:rsidRDefault="008B0B58">
      <w:pPr>
        <w:rPr>
          <w:b/>
        </w:rPr>
      </w:pPr>
    </w:p>
    <w:p w14:paraId="389DB617" w14:textId="77777777" w:rsidR="008B0B58" w:rsidRDefault="008B0B58">
      <w:pPr>
        <w:rPr>
          <w:b/>
        </w:rPr>
      </w:pPr>
    </w:p>
    <w:p w14:paraId="155F6421" w14:textId="77777777" w:rsidR="008B0B58" w:rsidRDefault="008B0B58">
      <w:pPr>
        <w:rPr>
          <w:b/>
        </w:rPr>
      </w:pPr>
    </w:p>
    <w:p w14:paraId="0790FC51" w14:textId="77777777" w:rsidR="008B0B58" w:rsidRDefault="008B0B58">
      <w:pPr>
        <w:rPr>
          <w:b/>
        </w:rPr>
      </w:pPr>
    </w:p>
    <w:p w14:paraId="602C56FC" w14:textId="77777777" w:rsidR="008B0B58" w:rsidRDefault="008B0B58">
      <w:pPr>
        <w:rPr>
          <w:b/>
        </w:rPr>
      </w:pPr>
    </w:p>
    <w:p w14:paraId="2011FE28" w14:textId="77777777" w:rsidR="008B0B58" w:rsidRDefault="008B0B58">
      <w:pPr>
        <w:rPr>
          <w:b/>
        </w:rPr>
      </w:pPr>
    </w:p>
    <w:p w14:paraId="6D4FFAA1" w14:textId="77777777" w:rsidR="008B0B58" w:rsidRDefault="008B0B58">
      <w:pPr>
        <w:rPr>
          <w:b/>
        </w:rPr>
      </w:pPr>
    </w:p>
    <w:p w14:paraId="304ED1E0" w14:textId="77777777" w:rsidR="008B0B58" w:rsidRDefault="008B0B58">
      <w:pPr>
        <w:rPr>
          <w:b/>
        </w:rPr>
      </w:pPr>
    </w:p>
    <w:p w14:paraId="5AD63AB1" w14:textId="77777777" w:rsidR="008B0B58" w:rsidRDefault="008B0B58">
      <w:pPr>
        <w:rPr>
          <w:b/>
        </w:rPr>
      </w:pPr>
    </w:p>
    <w:p w14:paraId="67967A9B" w14:textId="77777777" w:rsidR="008B0B58" w:rsidRDefault="008B0B58">
      <w:pPr>
        <w:rPr>
          <w:b/>
        </w:rPr>
      </w:pPr>
    </w:p>
    <w:p w14:paraId="12EA7224" w14:textId="77777777" w:rsidR="008B0B58" w:rsidRPr="008B0B58" w:rsidRDefault="008B0B58">
      <w:pPr>
        <w:rPr>
          <w:b/>
        </w:rPr>
      </w:pPr>
      <w:r w:rsidRPr="008B0B58">
        <w:rPr>
          <w:b/>
        </w:rPr>
        <w:lastRenderedPageBreak/>
        <w:t>GENERAL</w:t>
      </w:r>
      <w:r w:rsidR="001006DC">
        <w:rPr>
          <w:b/>
        </w:rPr>
        <w:t xml:space="preserve"> – internal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0125" w14:paraId="5D930AC9" w14:textId="77777777" w:rsidTr="00FD0125">
        <w:tc>
          <w:tcPr>
            <w:tcW w:w="4508" w:type="dxa"/>
            <w:shd w:val="clear" w:color="auto" w:fill="8496B0" w:themeFill="text2" w:themeFillTint="99"/>
          </w:tcPr>
          <w:p w14:paraId="47297CC9" w14:textId="77777777" w:rsidR="00FD0125" w:rsidRPr="00FD0125" w:rsidRDefault="00FD0125">
            <w:pPr>
              <w:rPr>
                <w:b/>
                <w:color w:val="FFFFFF" w:themeColor="background1"/>
              </w:rPr>
            </w:pPr>
            <w:r w:rsidRPr="00FD0125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4508" w:type="dxa"/>
            <w:shd w:val="clear" w:color="auto" w:fill="8496B0" w:themeFill="text2" w:themeFillTint="99"/>
          </w:tcPr>
          <w:p w14:paraId="1DA4FD38" w14:textId="77777777" w:rsidR="00FD0125" w:rsidRPr="00FD0125" w:rsidRDefault="00FD0125">
            <w:pPr>
              <w:rPr>
                <w:b/>
                <w:color w:val="FFFFFF" w:themeColor="background1"/>
              </w:rPr>
            </w:pPr>
            <w:r w:rsidRPr="00FD0125">
              <w:rPr>
                <w:b/>
                <w:color w:val="FFFFFF" w:themeColor="background1"/>
              </w:rPr>
              <w:t>ANSWER</w:t>
            </w:r>
          </w:p>
        </w:tc>
      </w:tr>
      <w:tr w:rsidR="00FD0125" w:rsidRPr="003C56CF" w14:paraId="4F821BF6" w14:textId="77777777" w:rsidTr="00FD0125">
        <w:tc>
          <w:tcPr>
            <w:tcW w:w="4508" w:type="dxa"/>
          </w:tcPr>
          <w:p w14:paraId="6D1198C2" w14:textId="63FD35BE" w:rsidR="00FD0125" w:rsidRPr="003C56CF" w:rsidRDefault="00FD0125" w:rsidP="00FD0125">
            <w:pPr>
              <w:rPr>
                <w:lang w:val="en-GB"/>
              </w:rPr>
            </w:pPr>
            <w:r w:rsidRPr="003C56CF">
              <w:rPr>
                <w:lang w:val="en-IE"/>
              </w:rPr>
              <w:t xml:space="preserve">What is </w:t>
            </w:r>
            <w:r w:rsidR="008A7F6D" w:rsidRPr="003C56CF">
              <w:rPr>
                <w:lang w:val="en-IE"/>
              </w:rPr>
              <w:t xml:space="preserve">the difference between </w:t>
            </w:r>
            <w:r w:rsidR="001A2FD7">
              <w:rPr>
                <w:lang w:val="en-IE"/>
              </w:rPr>
              <w:t xml:space="preserve">‘just-in-case’ and </w:t>
            </w:r>
            <w:r w:rsidR="001A2FD7">
              <w:t xml:space="preserve">‘just-in-time’ </w:t>
            </w:r>
            <w:r w:rsidRPr="003C56CF">
              <w:rPr>
                <w:lang w:val="en-IE"/>
              </w:rPr>
              <w:t>registration?</w:t>
            </w:r>
          </w:p>
          <w:p w14:paraId="571E3F37" w14:textId="77777777" w:rsidR="00FD0125" w:rsidRPr="003C56CF" w:rsidRDefault="00FD0125"/>
        </w:tc>
        <w:tc>
          <w:tcPr>
            <w:tcW w:w="4508" w:type="dxa"/>
          </w:tcPr>
          <w:p w14:paraId="497A3713" w14:textId="44CCFCC7" w:rsidR="00FC2C32" w:rsidRPr="003C56CF" w:rsidRDefault="000279DB" w:rsidP="00FC2C32">
            <w:pPr>
              <w:spacing w:line="256" w:lineRule="auto"/>
              <w:rPr>
                <w:lang w:val="en-IE"/>
              </w:rPr>
            </w:pPr>
            <w:r>
              <w:rPr>
                <w:lang w:val="en-IE"/>
              </w:rPr>
              <w:t xml:space="preserve"> ‘</w:t>
            </w:r>
            <w:r w:rsidR="00CE4206">
              <w:rPr>
                <w:lang w:val="en-IE"/>
              </w:rPr>
              <w:t>J</w:t>
            </w:r>
            <w:r>
              <w:rPr>
                <w:lang w:val="en-IE"/>
              </w:rPr>
              <w:t>ust-in-case’</w:t>
            </w:r>
            <w:r w:rsidR="00FD0125" w:rsidRPr="003C56CF">
              <w:rPr>
                <w:lang w:val="en-IE"/>
              </w:rPr>
              <w:t xml:space="preserve"> registration is </w:t>
            </w:r>
            <w:r w:rsidR="00FC2C32" w:rsidRPr="003C56CF">
              <w:t>the current system where we ask you to register your travel before you leave</w:t>
            </w:r>
            <w:r w:rsidR="008A7F6D" w:rsidRPr="003C56CF">
              <w:rPr>
                <w:lang w:val="en-IE"/>
              </w:rPr>
              <w:t xml:space="preserve"> ‘</w:t>
            </w:r>
            <w:r w:rsidR="00FC2C32" w:rsidRPr="003C56CF">
              <w:rPr>
                <w:lang w:val="en-IE"/>
              </w:rPr>
              <w:t>just-in-case’ something happens.</w:t>
            </w:r>
          </w:p>
          <w:p w14:paraId="78E083E7" w14:textId="00989F34" w:rsidR="00FC2C32" w:rsidRPr="003C56CF" w:rsidRDefault="00FC2C32" w:rsidP="00FC2C32">
            <w:pPr>
              <w:spacing w:line="256" w:lineRule="auto"/>
            </w:pPr>
            <w:r w:rsidRPr="003C56CF">
              <w:t xml:space="preserve">‘Just-in-time’ registration is the new system where registration will only be activated when there’s an overseas crisis. </w:t>
            </w:r>
          </w:p>
          <w:p w14:paraId="3E6BFAD2" w14:textId="37F5004C" w:rsidR="00FD0125" w:rsidRPr="003C56CF" w:rsidRDefault="00FC2C32" w:rsidP="000279DB">
            <w:pPr>
              <w:spacing w:line="256" w:lineRule="auto"/>
            </w:pPr>
            <w:r w:rsidRPr="003C56CF">
              <w:t>The service we provide to Australians overseas is not changing. We’re just changing the point at which we ask people to give us their details from</w:t>
            </w:r>
            <w:r w:rsidR="00E32A4D">
              <w:t xml:space="preserve"> </w:t>
            </w:r>
            <w:r w:rsidR="000279DB">
              <w:rPr>
                <w:lang w:val="en-IE"/>
              </w:rPr>
              <w:t>‘just-in-case’</w:t>
            </w:r>
            <w:r w:rsidR="000279DB">
              <w:t xml:space="preserve"> </w:t>
            </w:r>
            <w:r w:rsidRPr="003C56CF">
              <w:t xml:space="preserve">to </w:t>
            </w:r>
            <w:r w:rsidR="000279DB">
              <w:t>‘just-in-time’.</w:t>
            </w:r>
          </w:p>
        </w:tc>
      </w:tr>
      <w:tr w:rsidR="00FD0125" w:rsidRPr="003C56CF" w14:paraId="4041617E" w14:textId="77777777" w:rsidTr="00FD0125">
        <w:tc>
          <w:tcPr>
            <w:tcW w:w="4508" w:type="dxa"/>
          </w:tcPr>
          <w:p w14:paraId="4D7785C2" w14:textId="469D1F09" w:rsidR="00FD0125" w:rsidRPr="003C56CF" w:rsidRDefault="00FD0125" w:rsidP="00FD0125">
            <w:pPr>
              <w:rPr>
                <w:lang w:val="en-GB"/>
              </w:rPr>
            </w:pPr>
            <w:r w:rsidRPr="003C56CF">
              <w:rPr>
                <w:lang w:val="en-IE"/>
              </w:rPr>
              <w:t>How</w:t>
            </w:r>
            <w:r w:rsidR="00FC2C32" w:rsidRPr="003C56CF">
              <w:rPr>
                <w:lang w:val="en-IE"/>
              </w:rPr>
              <w:t xml:space="preserve"> will people </w:t>
            </w:r>
            <w:r w:rsidR="00E32A4D">
              <w:rPr>
                <w:lang w:val="en-IE"/>
              </w:rPr>
              <w:t xml:space="preserve">register </w:t>
            </w:r>
            <w:r w:rsidR="001A2FD7">
              <w:t xml:space="preserve">‘just-in-time’ </w:t>
            </w:r>
            <w:r w:rsidR="008A7F6D" w:rsidRPr="003C56CF">
              <w:rPr>
                <w:lang w:val="en-IE"/>
              </w:rPr>
              <w:t xml:space="preserve">if they </w:t>
            </w:r>
            <w:r w:rsidR="00FC2C32" w:rsidRPr="003C56CF">
              <w:rPr>
                <w:lang w:val="en-IE"/>
              </w:rPr>
              <w:t>are in a crisis?</w:t>
            </w:r>
          </w:p>
          <w:p w14:paraId="7D5331B3" w14:textId="77777777" w:rsidR="00FD0125" w:rsidRPr="003C56CF" w:rsidRDefault="00FD0125"/>
        </w:tc>
        <w:tc>
          <w:tcPr>
            <w:tcW w:w="4508" w:type="dxa"/>
          </w:tcPr>
          <w:p w14:paraId="5ED53B3C" w14:textId="06B8CC66" w:rsidR="00C6558C" w:rsidRDefault="00C6558C" w:rsidP="00C6558C">
            <w:r>
              <w:t xml:space="preserve">We will activate the </w:t>
            </w:r>
            <w:r w:rsidR="004767CA">
              <w:t xml:space="preserve">new </w:t>
            </w:r>
            <w:r>
              <w:t>S</w:t>
            </w:r>
            <w:r w:rsidR="004767CA">
              <w:t>martraveller registration system</w:t>
            </w:r>
            <w:r>
              <w:t xml:space="preserve"> on our website when there’s an overseas crisis.</w:t>
            </w:r>
          </w:p>
          <w:p w14:paraId="7BA69224" w14:textId="1691318C" w:rsidR="00FD0125" w:rsidRPr="003C56CF" w:rsidRDefault="00C6558C" w:rsidP="00C6558C">
            <w:r>
              <w:t xml:space="preserve">If you, or someone you know, is </w:t>
            </w:r>
            <w:r w:rsidRPr="00747630">
              <w:t>affected by the crisis and needs help</w:t>
            </w:r>
            <w:r>
              <w:t xml:space="preserve"> you can register via a simple online form or call us on 1300 555 135 (in Australia) or 02 6261 3305 from overseas.</w:t>
            </w:r>
          </w:p>
        </w:tc>
      </w:tr>
      <w:tr w:rsidR="00FD0125" w:rsidRPr="003C56CF" w14:paraId="7637A4C9" w14:textId="77777777" w:rsidTr="00FD0125">
        <w:tc>
          <w:tcPr>
            <w:tcW w:w="4508" w:type="dxa"/>
          </w:tcPr>
          <w:p w14:paraId="447BD865" w14:textId="64DB05DC" w:rsidR="00FD0125" w:rsidRPr="003C56CF" w:rsidRDefault="00FD0125">
            <w:pPr>
              <w:rPr>
                <w:lang w:val="en-GB"/>
              </w:rPr>
            </w:pPr>
            <w:r w:rsidRPr="003C56CF">
              <w:rPr>
                <w:lang w:val="en-IE"/>
              </w:rPr>
              <w:t>H</w:t>
            </w:r>
            <w:r w:rsidR="008A7F6D" w:rsidRPr="003C56CF">
              <w:rPr>
                <w:lang w:val="en-IE"/>
              </w:rPr>
              <w:t xml:space="preserve">ow can someone register if they are incapacitated or out of reach in a crisis? For instance </w:t>
            </w:r>
            <w:r w:rsidRPr="003C56CF">
              <w:rPr>
                <w:lang w:val="en-IE"/>
              </w:rPr>
              <w:t>if the</w:t>
            </w:r>
            <w:r w:rsidR="0045459C" w:rsidRPr="003C56CF">
              <w:rPr>
                <w:lang w:val="en-IE"/>
              </w:rPr>
              <w:t>y are injured or the</w:t>
            </w:r>
            <w:r w:rsidRPr="003C56CF">
              <w:rPr>
                <w:lang w:val="en-IE"/>
              </w:rPr>
              <w:t xml:space="preserve"> phone networks </w:t>
            </w:r>
            <w:r w:rsidR="001E0D16" w:rsidRPr="003C56CF">
              <w:rPr>
                <w:lang w:val="en-IE"/>
              </w:rPr>
              <w:t>are down?</w:t>
            </w:r>
          </w:p>
        </w:tc>
        <w:tc>
          <w:tcPr>
            <w:tcW w:w="4508" w:type="dxa"/>
          </w:tcPr>
          <w:p w14:paraId="5E296C96" w14:textId="574F0B37" w:rsidR="00FD0125" w:rsidRPr="003C56CF" w:rsidRDefault="001E0D16" w:rsidP="0045459C">
            <w:pPr>
              <w:rPr>
                <w:lang w:val="en-GB"/>
              </w:rPr>
            </w:pPr>
            <w:r w:rsidRPr="003C56CF">
              <w:rPr>
                <w:lang w:val="en-IE"/>
              </w:rPr>
              <w:t xml:space="preserve">Other people can register on your behalf. </w:t>
            </w:r>
            <w:r w:rsidRPr="003C56CF">
              <w:rPr>
                <w:rFonts w:cstheme="minorHAnsi"/>
                <w:shd w:val="clear" w:color="auto" w:fill="FFFFFF"/>
              </w:rPr>
              <w:t>Keep in contact with friends and family back home. Give them a copy of your itinerary before you go so they know where you are.</w:t>
            </w:r>
            <w:r w:rsidRPr="003C56CF">
              <w:rPr>
                <w:rFonts w:ascii="Helvetica" w:hAnsi="Helvetica" w:cs="Helvetica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FD0125" w:rsidRPr="003C56CF" w14:paraId="2BAF6CB8" w14:textId="77777777" w:rsidTr="00FD0125">
        <w:tc>
          <w:tcPr>
            <w:tcW w:w="4508" w:type="dxa"/>
          </w:tcPr>
          <w:p w14:paraId="4FB99B3F" w14:textId="3A363DA4" w:rsidR="00FD0125" w:rsidRPr="003C56CF" w:rsidRDefault="000865DF" w:rsidP="00C05322">
            <w:pPr>
              <w:rPr>
                <w:lang w:val="en-GB"/>
              </w:rPr>
            </w:pPr>
            <w:r w:rsidRPr="003C56CF">
              <w:rPr>
                <w:lang w:val="en-IE"/>
              </w:rPr>
              <w:t xml:space="preserve">How </w:t>
            </w:r>
            <w:r w:rsidR="001E0D16" w:rsidRPr="003C56CF">
              <w:rPr>
                <w:lang w:val="en-IE"/>
              </w:rPr>
              <w:t>do you decide what constitutes a crisis?</w:t>
            </w:r>
            <w:r w:rsidRPr="003C56CF">
              <w:rPr>
                <w:lang w:val="en-IE"/>
              </w:rPr>
              <w:t xml:space="preserve"> </w:t>
            </w:r>
            <w:r w:rsidR="00C05322" w:rsidRPr="003C56CF">
              <w:rPr>
                <w:lang w:val="en-IE"/>
              </w:rPr>
              <w:t>Does this change for each country?</w:t>
            </w:r>
          </w:p>
        </w:tc>
        <w:tc>
          <w:tcPr>
            <w:tcW w:w="4508" w:type="dxa"/>
          </w:tcPr>
          <w:p w14:paraId="6A1BA559" w14:textId="56723BA2" w:rsidR="00C6558C" w:rsidRDefault="00C6558C" w:rsidP="00C6558C">
            <w:r>
              <w:t xml:space="preserve">DFAT will activate the registration system on the Smartraveller website when there’s a </w:t>
            </w:r>
            <w:r w:rsidRPr="0057131C">
              <w:t xml:space="preserve">crisis overseas </w:t>
            </w:r>
            <w:r>
              <w:t xml:space="preserve">that we think </w:t>
            </w:r>
            <w:r w:rsidR="004767CA">
              <w:t xml:space="preserve">is likely to </w:t>
            </w:r>
            <w:r w:rsidRPr="0057131C">
              <w:t>affect</w:t>
            </w:r>
            <w:r w:rsidR="004767CA">
              <w:t xml:space="preserve"> a large number of</w:t>
            </w:r>
            <w:r>
              <w:t xml:space="preserve"> Australians. </w:t>
            </w:r>
          </w:p>
          <w:p w14:paraId="0478DC7D" w14:textId="77777777" w:rsidR="00FD0125" w:rsidRPr="003C56CF" w:rsidRDefault="00FD0125"/>
        </w:tc>
      </w:tr>
      <w:tr w:rsidR="00FD0125" w:rsidRPr="003C56CF" w14:paraId="177710D9" w14:textId="77777777" w:rsidTr="00FD0125">
        <w:tc>
          <w:tcPr>
            <w:tcW w:w="4508" w:type="dxa"/>
          </w:tcPr>
          <w:p w14:paraId="03EAA95C" w14:textId="40376818" w:rsidR="00FD0125" w:rsidRPr="003C56CF" w:rsidRDefault="00C05322" w:rsidP="00FD0125">
            <w:pPr>
              <w:rPr>
                <w:lang w:val="en-GB"/>
              </w:rPr>
            </w:pPr>
            <w:r w:rsidRPr="003C56CF">
              <w:rPr>
                <w:lang w:val="en-IE"/>
              </w:rPr>
              <w:t>Should post automatically register Australians on their behalf in a crisis for level 3 and 4 destinations?</w:t>
            </w:r>
          </w:p>
          <w:p w14:paraId="5C6FF215" w14:textId="77777777" w:rsidR="00FD0125" w:rsidRPr="003C56CF" w:rsidRDefault="00FD0125"/>
        </w:tc>
        <w:tc>
          <w:tcPr>
            <w:tcW w:w="4508" w:type="dxa"/>
          </w:tcPr>
          <w:p w14:paraId="4DA6EA4B" w14:textId="6A76EC0C" w:rsidR="00C6558C" w:rsidRPr="003C56CF" w:rsidRDefault="0045459C" w:rsidP="000279DB">
            <w:pPr>
              <w:spacing w:line="256" w:lineRule="auto"/>
            </w:pPr>
            <w:r w:rsidRPr="003C56CF">
              <w:rPr>
                <w:lang w:val="en-IE"/>
              </w:rPr>
              <w:t xml:space="preserve">No. </w:t>
            </w:r>
            <w:r w:rsidR="007F026C">
              <w:rPr>
                <w:lang w:val="en-IE"/>
              </w:rPr>
              <w:t xml:space="preserve"> </w:t>
            </w:r>
            <w:r w:rsidR="000279DB">
              <w:t>Australians</w:t>
            </w:r>
            <w:r w:rsidR="00C6558C">
              <w:t xml:space="preserve"> </w:t>
            </w:r>
            <w:r w:rsidR="00C6558C" w:rsidRPr="00747630">
              <w:t xml:space="preserve">affected by the </w:t>
            </w:r>
            <w:r w:rsidR="00E32A4D" w:rsidRPr="00747630">
              <w:t xml:space="preserve">crisis </w:t>
            </w:r>
            <w:r w:rsidR="00E32A4D">
              <w:t>who</w:t>
            </w:r>
            <w:r w:rsidR="00C6558C" w:rsidRPr="00747630">
              <w:t xml:space="preserve"> need </w:t>
            </w:r>
            <w:r w:rsidR="00E32A4D" w:rsidRPr="00747630">
              <w:t>help</w:t>
            </w:r>
            <w:r w:rsidR="00E32A4D">
              <w:t xml:space="preserve"> can</w:t>
            </w:r>
            <w:r w:rsidR="00C6558C">
              <w:t xml:space="preserve"> register vi</w:t>
            </w:r>
            <w:r w:rsidR="00E32A4D">
              <w:t xml:space="preserve">a </w:t>
            </w:r>
            <w:r w:rsidR="000279DB">
              <w:t xml:space="preserve">the </w:t>
            </w:r>
            <w:r w:rsidR="00C6558C">
              <w:t xml:space="preserve">online form or call </w:t>
            </w:r>
            <w:r w:rsidR="000279DB">
              <w:t>DFAT</w:t>
            </w:r>
            <w:r w:rsidR="00C6558C">
              <w:t xml:space="preserve"> on 1300 555 135 (in Australia) or 02 6261 3305 from overseas.</w:t>
            </w:r>
          </w:p>
        </w:tc>
      </w:tr>
      <w:tr w:rsidR="00FD0125" w:rsidRPr="003C56CF" w14:paraId="5E4F5913" w14:textId="77777777" w:rsidTr="00FD0125">
        <w:tc>
          <w:tcPr>
            <w:tcW w:w="4508" w:type="dxa"/>
          </w:tcPr>
          <w:p w14:paraId="14135668" w14:textId="7AABAEA5" w:rsidR="00FD0125" w:rsidRPr="003C56CF" w:rsidRDefault="00FD0125" w:rsidP="00672B29">
            <w:r w:rsidRPr="003C56CF">
              <w:t>Will</w:t>
            </w:r>
            <w:r w:rsidR="00C05322" w:rsidRPr="003C56CF">
              <w:t xml:space="preserve"> people’s current subscription </w:t>
            </w:r>
            <w:r w:rsidR="00672B29">
              <w:t>carry over to the new system</w:t>
            </w:r>
            <w:r w:rsidRPr="003C56CF">
              <w:t>?</w:t>
            </w:r>
          </w:p>
        </w:tc>
        <w:tc>
          <w:tcPr>
            <w:tcW w:w="4508" w:type="dxa"/>
          </w:tcPr>
          <w:p w14:paraId="44E69E2F" w14:textId="5FAE1228" w:rsidR="00FD0125" w:rsidRPr="003C56CF" w:rsidRDefault="00672B29" w:rsidP="00011E4D">
            <w:r>
              <w:t>No</w:t>
            </w:r>
            <w:r w:rsidR="0045459C" w:rsidRPr="003C56CF">
              <w:t>. P</w:t>
            </w:r>
            <w:r w:rsidR="00C05322" w:rsidRPr="003C56CF">
              <w:t>e</w:t>
            </w:r>
            <w:r w:rsidR="00C6558C">
              <w:t>ople will need to subscribe</w:t>
            </w:r>
            <w:r w:rsidR="000279DB">
              <w:t xml:space="preserve"> using the new system</w:t>
            </w:r>
            <w:r w:rsidR="00C6558C">
              <w:t>.</w:t>
            </w:r>
            <w:r>
              <w:t xml:space="preserve"> We know this is a hassle and we apologise, but because we’re changing from an account to email based system we can’t carry over subscription information. </w:t>
            </w:r>
            <w:r w:rsidR="00011E4D">
              <w:t>Subscribing</w:t>
            </w:r>
            <w:r>
              <w:t xml:space="preserve"> to the new system</w:t>
            </w:r>
            <w:r w:rsidR="00011E4D">
              <w:t xml:space="preserve"> is easy requiring just an email address</w:t>
            </w:r>
            <w:r>
              <w:t>. S</w:t>
            </w:r>
            <w:r w:rsidR="00C6558C">
              <w:t xml:space="preserve">ubscription preferences can be changed at any time.  </w:t>
            </w:r>
          </w:p>
        </w:tc>
      </w:tr>
      <w:tr w:rsidR="00FD0125" w:rsidRPr="003C56CF" w14:paraId="4675B87E" w14:textId="77777777" w:rsidTr="00FD0125">
        <w:tc>
          <w:tcPr>
            <w:tcW w:w="4508" w:type="dxa"/>
          </w:tcPr>
          <w:p w14:paraId="25190C3D" w14:textId="77777777" w:rsidR="00FD0125" w:rsidRPr="003C56CF" w:rsidRDefault="00FD0125">
            <w:r w:rsidRPr="003C56CF">
              <w:t>Will API and RSS feeds be affected?</w:t>
            </w:r>
          </w:p>
        </w:tc>
        <w:tc>
          <w:tcPr>
            <w:tcW w:w="4508" w:type="dxa"/>
          </w:tcPr>
          <w:p w14:paraId="5B1D6024" w14:textId="3BA07E98" w:rsidR="00FD0125" w:rsidRPr="003C56CF" w:rsidRDefault="00C05322" w:rsidP="00C05322">
            <w:pPr>
              <w:spacing w:line="256" w:lineRule="auto"/>
            </w:pPr>
            <w:r w:rsidRPr="003C56CF">
              <w:t xml:space="preserve">API and RSS feeds remain publicly available on the website. </w:t>
            </w:r>
          </w:p>
          <w:p w14:paraId="4C3BA1C9" w14:textId="77777777" w:rsidR="00C6558C" w:rsidRDefault="00C6558C" w:rsidP="00C6558C">
            <w:r>
              <w:t xml:space="preserve">If you have an existing API and/or RSS feed to the Smartraveller website you’ll need to confirm they’re working. We will automatically reroute these services and don’t anticipate any problems. </w:t>
            </w:r>
          </w:p>
          <w:p w14:paraId="4CF74DEF" w14:textId="6FD44149" w:rsidR="005F7EBC" w:rsidRPr="003C56CF" w:rsidRDefault="00C6558C" w:rsidP="00C6558C">
            <w:r>
              <w:t xml:space="preserve">For any technical issues contact us at: </w:t>
            </w:r>
            <w:r w:rsidR="00456CA0">
              <w:t>s</w:t>
            </w:r>
            <w:r w:rsidR="00280E4F">
              <w:t>martraveller</w:t>
            </w:r>
            <w:r>
              <w:t>@dfat.gov.au</w:t>
            </w:r>
          </w:p>
        </w:tc>
      </w:tr>
    </w:tbl>
    <w:p w14:paraId="1E2E1661" w14:textId="77777777" w:rsidR="0015438A" w:rsidRPr="003C56CF" w:rsidRDefault="0015438A" w:rsidP="0015438A">
      <w:pPr>
        <w:rPr>
          <w:b/>
        </w:rPr>
      </w:pPr>
      <w:r w:rsidRPr="003C56CF">
        <w:rPr>
          <w:b/>
        </w:rPr>
        <w:lastRenderedPageBreak/>
        <w:t>POSTS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438A" w:rsidRPr="003C56CF" w14:paraId="2637AC98" w14:textId="77777777" w:rsidTr="00CD6746">
        <w:tc>
          <w:tcPr>
            <w:tcW w:w="4508" w:type="dxa"/>
            <w:shd w:val="clear" w:color="auto" w:fill="8496B0" w:themeFill="text2" w:themeFillTint="99"/>
          </w:tcPr>
          <w:p w14:paraId="691D40DB" w14:textId="77777777" w:rsidR="0015438A" w:rsidRPr="003C56CF" w:rsidRDefault="0015438A" w:rsidP="00CD6746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4508" w:type="dxa"/>
            <w:shd w:val="clear" w:color="auto" w:fill="8496B0" w:themeFill="text2" w:themeFillTint="99"/>
          </w:tcPr>
          <w:p w14:paraId="224E058D" w14:textId="77777777" w:rsidR="0015438A" w:rsidRPr="003C56CF" w:rsidRDefault="0015438A" w:rsidP="00CD6746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ANSWER</w:t>
            </w:r>
          </w:p>
        </w:tc>
      </w:tr>
      <w:tr w:rsidR="0015438A" w:rsidRPr="003C56CF" w14:paraId="34AD22C0" w14:textId="77777777" w:rsidTr="00CD6746">
        <w:tc>
          <w:tcPr>
            <w:tcW w:w="4508" w:type="dxa"/>
          </w:tcPr>
          <w:p w14:paraId="40E509CD" w14:textId="0A39A1E2" w:rsidR="0015438A" w:rsidRPr="003C56CF" w:rsidRDefault="0015438A" w:rsidP="00CD6746">
            <w:r w:rsidRPr="003C56CF">
              <w:t xml:space="preserve">How will we provide Ministers with estimated </w:t>
            </w:r>
            <w:r w:rsidR="00011E4D">
              <w:t xml:space="preserve">numbers of </w:t>
            </w:r>
            <w:r w:rsidRPr="003C56CF">
              <w:t>Australians in a crisis location?</w:t>
            </w:r>
          </w:p>
        </w:tc>
        <w:tc>
          <w:tcPr>
            <w:tcW w:w="4508" w:type="dxa"/>
          </w:tcPr>
          <w:p w14:paraId="2DB5DB5C" w14:textId="19742D57" w:rsidR="0015438A" w:rsidRPr="003C56CF" w:rsidRDefault="0015438A" w:rsidP="00011E4D">
            <w:pPr>
              <w:spacing w:line="256" w:lineRule="auto"/>
            </w:pPr>
            <w:r w:rsidRPr="003C56CF">
              <w:t xml:space="preserve">Estimates will be drawn from </w:t>
            </w:r>
            <w:r w:rsidR="00011E4D">
              <w:t>p</w:t>
            </w:r>
            <w:r w:rsidRPr="003C56CF">
              <w:t xml:space="preserve">ost’s Crisis Action Plan </w:t>
            </w:r>
            <w:r w:rsidR="00985A1D">
              <w:t>(CAP). These</w:t>
            </w:r>
            <w:r w:rsidR="00CB4871">
              <w:t xml:space="preserve"> should be kept up to date and incorporate seasonal changes and Australian presence for large events. </w:t>
            </w:r>
          </w:p>
        </w:tc>
      </w:tr>
      <w:tr w:rsidR="0015438A" w:rsidRPr="003C56CF" w14:paraId="1357B517" w14:textId="77777777" w:rsidTr="00CD6746">
        <w:tc>
          <w:tcPr>
            <w:tcW w:w="4508" w:type="dxa"/>
          </w:tcPr>
          <w:p w14:paraId="711B00C8" w14:textId="3C594185" w:rsidR="0015438A" w:rsidRPr="003C56CF" w:rsidRDefault="0015438A" w:rsidP="00CD6746">
            <w:r w:rsidRPr="003C56CF">
              <w:t xml:space="preserve">We have previously used the registration database to communicate </w:t>
            </w:r>
            <w:r w:rsidR="00E32A4D">
              <w:t xml:space="preserve">with </w:t>
            </w:r>
            <w:r w:rsidR="00E32A4D" w:rsidRPr="003C56CF">
              <w:t>Australians</w:t>
            </w:r>
            <w:r w:rsidRPr="003C56CF">
              <w:t xml:space="preserve"> in country, what can we do now?</w:t>
            </w:r>
          </w:p>
        </w:tc>
        <w:tc>
          <w:tcPr>
            <w:tcW w:w="4508" w:type="dxa"/>
          </w:tcPr>
          <w:p w14:paraId="33F9DB1D" w14:textId="18FC2778" w:rsidR="0015438A" w:rsidRPr="003C56CF" w:rsidRDefault="0015438A" w:rsidP="00011E4D">
            <w:pPr>
              <w:spacing w:line="256" w:lineRule="auto"/>
            </w:pPr>
            <w:r w:rsidRPr="003C56CF">
              <w:t xml:space="preserve">Posts will need to use their networks and/or social media platforms (rather than the registration database) to communicate messages to Australians in their </w:t>
            </w:r>
            <w:r w:rsidR="00011E4D">
              <w:t xml:space="preserve">accredited </w:t>
            </w:r>
            <w:r w:rsidRPr="003C56CF">
              <w:t>countries.</w:t>
            </w:r>
          </w:p>
        </w:tc>
      </w:tr>
      <w:tr w:rsidR="0015438A" w:rsidRPr="003C56CF" w14:paraId="56BCD58E" w14:textId="77777777" w:rsidTr="00CD6746">
        <w:tc>
          <w:tcPr>
            <w:tcW w:w="4508" w:type="dxa"/>
          </w:tcPr>
          <w:p w14:paraId="26CAE6C2" w14:textId="2FBE89FC" w:rsidR="0015438A" w:rsidRPr="003C56CF" w:rsidRDefault="0015438A" w:rsidP="00CD6746">
            <w:r w:rsidRPr="003C56CF">
              <w:t>How will post do mass mail</w:t>
            </w:r>
            <w:r w:rsidR="00985A1D">
              <w:t xml:space="preserve"> </w:t>
            </w:r>
            <w:r w:rsidRPr="003C56CF">
              <w:t>outs with the new system?</w:t>
            </w:r>
          </w:p>
        </w:tc>
        <w:tc>
          <w:tcPr>
            <w:tcW w:w="4508" w:type="dxa"/>
          </w:tcPr>
          <w:p w14:paraId="51036B2E" w14:textId="070A47CC" w:rsidR="0015438A" w:rsidRDefault="0015438A" w:rsidP="00CD6746">
            <w:pPr>
              <w:spacing w:line="256" w:lineRule="auto"/>
            </w:pPr>
            <w:r w:rsidRPr="003C56CF">
              <w:t xml:space="preserve">Posts will no longer </w:t>
            </w:r>
            <w:r>
              <w:t xml:space="preserve">do mass </w:t>
            </w:r>
            <w:r w:rsidR="00985A1D">
              <w:t>mail outs</w:t>
            </w:r>
            <w:r>
              <w:t xml:space="preserve"> in a crisis.</w:t>
            </w:r>
          </w:p>
          <w:p w14:paraId="0B33A13A" w14:textId="028E5EA5" w:rsidR="0015438A" w:rsidRPr="00C62A20" w:rsidRDefault="0015438A" w:rsidP="00011E4D">
            <w:pPr>
              <w:rPr>
                <w:i/>
              </w:rPr>
            </w:pPr>
            <w:r>
              <w:t xml:space="preserve">Travellers can now receive SMS </w:t>
            </w:r>
            <w:r w:rsidR="00011E4D">
              <w:t>’</w:t>
            </w:r>
            <w:r>
              <w:t>critical travel advice alerts</w:t>
            </w:r>
            <w:r w:rsidR="00011E4D">
              <w:t>’</w:t>
            </w:r>
            <w:r w:rsidR="00CE4206">
              <w:t xml:space="preserve"> for crise</w:t>
            </w:r>
            <w:r>
              <w:t>s overseas if they provide us their mobile number.</w:t>
            </w:r>
          </w:p>
        </w:tc>
      </w:tr>
      <w:tr w:rsidR="0015438A" w:rsidRPr="003C56CF" w14:paraId="7919C2A8" w14:textId="77777777" w:rsidTr="00CD6746">
        <w:tc>
          <w:tcPr>
            <w:tcW w:w="4508" w:type="dxa"/>
          </w:tcPr>
          <w:p w14:paraId="25599E3A" w14:textId="77777777" w:rsidR="0015438A" w:rsidRPr="003C56CF" w:rsidRDefault="0015438A" w:rsidP="00CD6746">
            <w:pPr>
              <w:rPr>
                <w:lang w:val="en-GB"/>
              </w:rPr>
            </w:pPr>
            <w:r w:rsidRPr="003C56CF">
              <w:rPr>
                <w:lang w:val="en-IE"/>
              </w:rPr>
              <w:t>Can we retain email addresses of current registrants for mail-outs?</w:t>
            </w:r>
          </w:p>
          <w:p w14:paraId="7A17D149" w14:textId="77777777" w:rsidR="0015438A" w:rsidRPr="003C56CF" w:rsidRDefault="0015438A" w:rsidP="00CD6746"/>
        </w:tc>
        <w:tc>
          <w:tcPr>
            <w:tcW w:w="4508" w:type="dxa"/>
          </w:tcPr>
          <w:p w14:paraId="62412AF4" w14:textId="67ED40BD" w:rsidR="0015438A" w:rsidRPr="003C56CF" w:rsidRDefault="0015438A" w:rsidP="00011E4D">
            <w:pPr>
              <w:spacing w:line="256" w:lineRule="auto"/>
            </w:pPr>
            <w:r w:rsidRPr="003C56CF">
              <w:rPr>
                <w:lang w:val="en-IE"/>
              </w:rPr>
              <w:t xml:space="preserve">No. </w:t>
            </w:r>
          </w:p>
        </w:tc>
      </w:tr>
      <w:tr w:rsidR="0015438A" w:rsidRPr="003C56CF" w14:paraId="2E185511" w14:textId="77777777" w:rsidTr="00CD6746">
        <w:tc>
          <w:tcPr>
            <w:tcW w:w="4508" w:type="dxa"/>
          </w:tcPr>
          <w:p w14:paraId="6C4D9613" w14:textId="77777777" w:rsidR="0015438A" w:rsidRPr="003C56CF" w:rsidRDefault="0015438A" w:rsidP="00CD6746">
            <w:r w:rsidRPr="003C56CF">
              <w:t>Should Post offer to register all known Australians in their location on their behalf in a crisis?</w:t>
            </w:r>
          </w:p>
        </w:tc>
        <w:tc>
          <w:tcPr>
            <w:tcW w:w="4508" w:type="dxa"/>
          </w:tcPr>
          <w:p w14:paraId="00112DD8" w14:textId="1B9B8963" w:rsidR="0015438A" w:rsidRPr="003C56CF" w:rsidRDefault="0015438A" w:rsidP="00011E4D">
            <w:pPr>
              <w:spacing w:line="256" w:lineRule="auto"/>
            </w:pPr>
            <w:r w:rsidRPr="003C56CF">
              <w:t xml:space="preserve">No. </w:t>
            </w:r>
            <w:r w:rsidR="00E32A4D">
              <w:t>Australians</w:t>
            </w:r>
            <w:r w:rsidR="00E32A4D" w:rsidRPr="00747630">
              <w:t xml:space="preserve"> affected</w:t>
            </w:r>
            <w:r w:rsidRPr="00747630">
              <w:t xml:space="preserve"> by the </w:t>
            </w:r>
            <w:r w:rsidR="0050714A" w:rsidRPr="00747630">
              <w:t xml:space="preserve">crisis </w:t>
            </w:r>
            <w:r w:rsidR="0050714A">
              <w:t xml:space="preserve">who </w:t>
            </w:r>
            <w:r w:rsidR="0050714A" w:rsidRPr="00747630">
              <w:t>need</w:t>
            </w:r>
            <w:r w:rsidRPr="00747630">
              <w:t xml:space="preserve"> help</w:t>
            </w:r>
            <w:r>
              <w:t xml:space="preserve"> can register via a simple online form or call us on 1300 555 135 (in Australia) or 02 6261 3305 from overseas.</w:t>
            </w:r>
          </w:p>
        </w:tc>
      </w:tr>
      <w:tr w:rsidR="0015438A" w:rsidRPr="003C56CF" w14:paraId="348E9088" w14:textId="77777777" w:rsidTr="00CD6746">
        <w:tc>
          <w:tcPr>
            <w:tcW w:w="4508" w:type="dxa"/>
          </w:tcPr>
          <w:p w14:paraId="5D053BF2" w14:textId="57D1C983" w:rsidR="0015438A" w:rsidRPr="003C56CF" w:rsidRDefault="0015438A" w:rsidP="00CF0077">
            <w:r>
              <w:t xml:space="preserve">Can Posts still take details of those who are going to </w:t>
            </w:r>
            <w:r w:rsidR="00CF0077">
              <w:t>dangerous/</w:t>
            </w:r>
            <w:r w:rsidR="002F16F6">
              <w:t>sensitive locations</w:t>
            </w:r>
            <w:r>
              <w:t>?</w:t>
            </w:r>
          </w:p>
        </w:tc>
        <w:tc>
          <w:tcPr>
            <w:tcW w:w="4508" w:type="dxa"/>
          </w:tcPr>
          <w:p w14:paraId="2CD9A4A8" w14:textId="7E8B5FA9" w:rsidR="0015438A" w:rsidRPr="003C56CF" w:rsidRDefault="0015438A" w:rsidP="009E341C">
            <w:pPr>
              <w:spacing w:line="256" w:lineRule="auto"/>
            </w:pPr>
            <w:r>
              <w:t>Po</w:t>
            </w:r>
            <w:r w:rsidR="002F16F6">
              <w:t>sts</w:t>
            </w:r>
            <w:r w:rsidR="00F84DF4">
              <w:t xml:space="preserve"> may be contacted by Australians</w:t>
            </w:r>
            <w:r w:rsidR="002F16F6">
              <w:t xml:space="preserve"> who want</w:t>
            </w:r>
            <w:r w:rsidR="00F84DF4">
              <w:t xml:space="preserve"> to advise they are travelling to a</w:t>
            </w:r>
            <w:r w:rsidR="00F262C2">
              <w:t xml:space="preserve"> certain</w:t>
            </w:r>
            <w:r w:rsidR="008F2BD2">
              <w:t xml:space="preserve"> </w:t>
            </w:r>
            <w:r w:rsidR="00F84DF4">
              <w:t>location</w:t>
            </w:r>
            <w:r w:rsidR="009E341C">
              <w:t>s</w:t>
            </w:r>
            <w:r w:rsidR="00F84DF4">
              <w:t xml:space="preserve"> </w:t>
            </w:r>
            <w:r w:rsidR="002F16F6">
              <w:t>(for example</w:t>
            </w:r>
            <w:r w:rsidR="009E341C">
              <w:t>,</w:t>
            </w:r>
            <w:r w:rsidR="002F16F6">
              <w:t xml:space="preserve"> Seoul for North Korea travel)</w:t>
            </w:r>
            <w:r w:rsidR="00F84DF4">
              <w:t>.  Posts will need to make judgements abo</w:t>
            </w:r>
            <w:r w:rsidR="002F16F6">
              <w:t>ut whether to record the</w:t>
            </w:r>
            <w:r w:rsidR="00CF0077">
              <w:t>se</w:t>
            </w:r>
            <w:r w:rsidR="002F16F6">
              <w:t xml:space="preserve"> details</w:t>
            </w:r>
            <w:r w:rsidR="00F84DF4">
              <w:t xml:space="preserve"> or to refer </w:t>
            </w:r>
            <w:r w:rsidR="002F16F6">
              <w:t xml:space="preserve">the traveller </w:t>
            </w:r>
            <w:r w:rsidR="00F84DF4">
              <w:t xml:space="preserve">to the travel advice, </w:t>
            </w:r>
            <w:r w:rsidR="00CF0077">
              <w:t xml:space="preserve">highlighting that </w:t>
            </w:r>
            <w:r w:rsidR="00F84DF4">
              <w:t xml:space="preserve">the Government’s ability to provide consular assistance in </w:t>
            </w:r>
            <w:r w:rsidR="001B036B">
              <w:t xml:space="preserve">some </w:t>
            </w:r>
            <w:r w:rsidR="00F84DF4">
              <w:t xml:space="preserve">locations can be extremely limited. </w:t>
            </w:r>
          </w:p>
        </w:tc>
      </w:tr>
      <w:tr w:rsidR="0015438A" w:rsidRPr="003C56CF" w14:paraId="4CDFCD28" w14:textId="77777777" w:rsidTr="00CD6746">
        <w:tc>
          <w:tcPr>
            <w:tcW w:w="4508" w:type="dxa"/>
          </w:tcPr>
          <w:p w14:paraId="76843D59" w14:textId="77777777" w:rsidR="0015438A" w:rsidRDefault="0015438A" w:rsidP="00CD6746">
            <w:r>
              <w:t>How will Australians in country know when notarial services are available?</w:t>
            </w:r>
          </w:p>
          <w:p w14:paraId="4A327472" w14:textId="77777777" w:rsidR="0015438A" w:rsidRPr="003C56CF" w:rsidRDefault="0015438A" w:rsidP="00CD6746"/>
        </w:tc>
        <w:tc>
          <w:tcPr>
            <w:tcW w:w="4508" w:type="dxa"/>
          </w:tcPr>
          <w:p w14:paraId="0CAA0FA9" w14:textId="43E1C883" w:rsidR="0015438A" w:rsidRDefault="0015438A" w:rsidP="00CD6746">
            <w:r>
              <w:t>Posts are asked to advertise these visits on their website and social media as there will no longer be a</w:t>
            </w:r>
            <w:r w:rsidR="009E341C">
              <w:t xml:space="preserve"> current</w:t>
            </w:r>
            <w:r>
              <w:t xml:space="preserve"> database of registered Australians </w:t>
            </w:r>
            <w:r w:rsidR="00985A1D">
              <w:t>in country</w:t>
            </w:r>
            <w:r>
              <w:t>.</w:t>
            </w:r>
          </w:p>
          <w:p w14:paraId="73277C7D" w14:textId="77777777" w:rsidR="0015438A" w:rsidRPr="003C56CF" w:rsidRDefault="0015438A" w:rsidP="00CD6746">
            <w:pPr>
              <w:spacing w:line="256" w:lineRule="auto"/>
            </w:pPr>
          </w:p>
        </w:tc>
      </w:tr>
    </w:tbl>
    <w:p w14:paraId="4767ABEC" w14:textId="77DFC287" w:rsidR="007C75BD" w:rsidRDefault="007C75BD">
      <w:pPr>
        <w:rPr>
          <w:b/>
        </w:rPr>
      </w:pPr>
    </w:p>
    <w:p w14:paraId="5E36A49C" w14:textId="77777777" w:rsidR="007C75BD" w:rsidRDefault="007C75BD">
      <w:pPr>
        <w:rPr>
          <w:b/>
        </w:rPr>
      </w:pPr>
      <w:r>
        <w:rPr>
          <w:b/>
        </w:rPr>
        <w:br w:type="page"/>
      </w:r>
    </w:p>
    <w:p w14:paraId="30538CF5" w14:textId="40CE5A36" w:rsidR="00FD0125" w:rsidRPr="003C56CF" w:rsidRDefault="00D71E72">
      <w:pPr>
        <w:rPr>
          <w:b/>
        </w:rPr>
      </w:pPr>
      <w:r w:rsidRPr="003C56CF">
        <w:rPr>
          <w:b/>
        </w:rPr>
        <w:lastRenderedPageBreak/>
        <w:t xml:space="preserve">MEDIA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6908" w:rsidRPr="003C56CF" w14:paraId="030DF962" w14:textId="77777777" w:rsidTr="001A6908">
        <w:tc>
          <w:tcPr>
            <w:tcW w:w="4508" w:type="dxa"/>
            <w:shd w:val="clear" w:color="auto" w:fill="8496B0" w:themeFill="text2" w:themeFillTint="99"/>
          </w:tcPr>
          <w:p w14:paraId="1053564B" w14:textId="77777777" w:rsidR="001A6908" w:rsidRPr="003C56CF" w:rsidRDefault="001A6908" w:rsidP="001A6908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4508" w:type="dxa"/>
            <w:shd w:val="clear" w:color="auto" w:fill="8496B0" w:themeFill="text2" w:themeFillTint="99"/>
          </w:tcPr>
          <w:p w14:paraId="68223311" w14:textId="77777777" w:rsidR="001A6908" w:rsidRPr="003C56CF" w:rsidRDefault="001A6908" w:rsidP="001A6908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ANSWER</w:t>
            </w:r>
          </w:p>
        </w:tc>
      </w:tr>
      <w:tr w:rsidR="001A6908" w:rsidRPr="003C56CF" w14:paraId="04ACB326" w14:textId="77777777" w:rsidTr="00B1262D">
        <w:tc>
          <w:tcPr>
            <w:tcW w:w="4508" w:type="dxa"/>
          </w:tcPr>
          <w:p w14:paraId="4A24CEC9" w14:textId="2A2A8247" w:rsidR="001A6908" w:rsidRPr="003C56CF" w:rsidRDefault="000746A7" w:rsidP="001A6908">
            <w:pPr>
              <w:rPr>
                <w:lang w:val="en-GB"/>
              </w:rPr>
            </w:pPr>
            <w:r w:rsidRPr="003C56CF">
              <w:rPr>
                <w:lang w:val="en-IE"/>
              </w:rPr>
              <w:t>Is DFAT redu</w:t>
            </w:r>
            <w:r w:rsidR="00C62A20">
              <w:rPr>
                <w:lang w:val="en-IE"/>
              </w:rPr>
              <w:t xml:space="preserve">cing the service </w:t>
            </w:r>
            <w:r w:rsidR="001A6908" w:rsidRPr="003C56CF">
              <w:rPr>
                <w:lang w:val="en-IE"/>
              </w:rPr>
              <w:t>it provides to Australian travellers?</w:t>
            </w:r>
          </w:p>
          <w:p w14:paraId="011DD8FB" w14:textId="77777777" w:rsidR="001A6908" w:rsidRPr="003C56CF" w:rsidRDefault="001A6908" w:rsidP="001A6908"/>
        </w:tc>
        <w:tc>
          <w:tcPr>
            <w:tcW w:w="4508" w:type="dxa"/>
          </w:tcPr>
          <w:p w14:paraId="44B8CC89" w14:textId="7B091C6D" w:rsidR="00C05322" w:rsidRPr="003C56CF" w:rsidRDefault="001A6908" w:rsidP="00C05322">
            <w:pPr>
              <w:spacing w:line="256" w:lineRule="auto"/>
            </w:pPr>
            <w:r w:rsidRPr="003C56CF">
              <w:t xml:space="preserve">No. </w:t>
            </w:r>
            <w:r w:rsidR="00C05322" w:rsidRPr="003C56CF">
              <w:t xml:space="preserve">The service we provide to Australians overseas is not changing. We’re just changing the point at which we ask people to give us their details from </w:t>
            </w:r>
            <w:r w:rsidR="009E341C">
              <w:t>’just-in-case’</w:t>
            </w:r>
            <w:r w:rsidR="00C05322" w:rsidRPr="003C56CF">
              <w:t xml:space="preserve"> to </w:t>
            </w:r>
            <w:r w:rsidR="009E341C">
              <w:t>‘just-in-time’.</w:t>
            </w:r>
          </w:p>
          <w:p w14:paraId="7119C523" w14:textId="409D54B4" w:rsidR="001A6908" w:rsidRPr="003C56CF" w:rsidRDefault="00C05322" w:rsidP="00C05322">
            <w:pPr>
              <w:spacing w:line="256" w:lineRule="auto"/>
            </w:pPr>
            <w:r w:rsidRPr="003C56CF">
              <w:t xml:space="preserve">We are committed to helping Australians in difficulty overseas, including those impacted by a crisis overseas. </w:t>
            </w:r>
          </w:p>
        </w:tc>
      </w:tr>
      <w:tr w:rsidR="001A6908" w:rsidRPr="003C56CF" w14:paraId="24D7B262" w14:textId="77777777" w:rsidTr="00B1262D">
        <w:tc>
          <w:tcPr>
            <w:tcW w:w="4508" w:type="dxa"/>
          </w:tcPr>
          <w:p w14:paraId="70617951" w14:textId="61AD26C8" w:rsidR="001A6908" w:rsidRPr="003C56CF" w:rsidRDefault="001A6908" w:rsidP="009E341C">
            <w:r w:rsidRPr="003C56CF">
              <w:t xml:space="preserve">Why is DFAT not improving </w:t>
            </w:r>
            <w:r w:rsidR="00C05322" w:rsidRPr="003C56CF">
              <w:t>the</w:t>
            </w:r>
            <w:r w:rsidR="00C62A20">
              <w:t xml:space="preserve"> pre-departure</w:t>
            </w:r>
            <w:r w:rsidR="00C05322" w:rsidRPr="003C56CF">
              <w:t xml:space="preserve"> </w:t>
            </w:r>
            <w:r w:rsidR="009E341C">
              <w:t>‘just-in-case</w:t>
            </w:r>
            <w:r w:rsidR="00E32A4D">
              <w:t xml:space="preserve"> </w:t>
            </w:r>
            <w:r w:rsidR="009E341C">
              <w:t>’</w:t>
            </w:r>
            <w:r w:rsidR="00C05322" w:rsidRPr="003C56CF">
              <w:t>registration instead?</w:t>
            </w:r>
          </w:p>
        </w:tc>
        <w:tc>
          <w:tcPr>
            <w:tcW w:w="4508" w:type="dxa"/>
          </w:tcPr>
          <w:p w14:paraId="7E9E1E37" w14:textId="5FD86818" w:rsidR="00C62A20" w:rsidRDefault="00C62A20" w:rsidP="00C62A20">
            <w:r>
              <w:t xml:space="preserve">Only 6-8 per cent of Australians register their travel plans and the information is often out of date or incorrect by the time it’s needed. </w:t>
            </w:r>
          </w:p>
          <w:p w14:paraId="7AD2CC24" w14:textId="6CEBA695" w:rsidR="00C62A20" w:rsidRDefault="00C62A20" w:rsidP="00C62A20">
            <w:r>
              <w:t xml:space="preserve">The two services – registration and subscription – are often confused. </w:t>
            </w:r>
          </w:p>
          <w:p w14:paraId="264D8F5A" w14:textId="77777777" w:rsidR="001A6908" w:rsidRDefault="00C62A20" w:rsidP="00C62A20">
            <w:pPr>
              <w:tabs>
                <w:tab w:val="left" w:pos="3105"/>
              </w:tabs>
              <w:spacing w:line="256" w:lineRule="auto"/>
            </w:pPr>
            <w:r>
              <w:t>Staff and public feedback told us our registration system was overly complicated and hard to navigate.</w:t>
            </w:r>
          </w:p>
          <w:p w14:paraId="66780153" w14:textId="45182ABA" w:rsidR="00D96175" w:rsidRPr="003C56CF" w:rsidRDefault="00D96175" w:rsidP="00C62A20">
            <w:pPr>
              <w:tabs>
                <w:tab w:val="left" w:pos="3105"/>
              </w:tabs>
              <w:spacing w:line="256" w:lineRule="auto"/>
            </w:pPr>
            <w:r>
              <w:t xml:space="preserve">We don’t need to know of every Australian in the crisis area, only those who need help. </w:t>
            </w:r>
          </w:p>
        </w:tc>
      </w:tr>
      <w:tr w:rsidR="001A6908" w:rsidRPr="003C56CF" w14:paraId="09838D63" w14:textId="77777777" w:rsidTr="00B1262D">
        <w:tc>
          <w:tcPr>
            <w:tcW w:w="4508" w:type="dxa"/>
          </w:tcPr>
          <w:p w14:paraId="01E31C4B" w14:textId="0613E88C" w:rsidR="001A6908" w:rsidRPr="003C56CF" w:rsidRDefault="001A6908" w:rsidP="008F29E3">
            <w:r w:rsidRPr="003C56CF">
              <w:t xml:space="preserve">How much does </w:t>
            </w:r>
            <w:r w:rsidR="00CB55B3" w:rsidRPr="003C56CF">
              <w:t>this service change cost?</w:t>
            </w:r>
            <w:r w:rsidR="00F262C2">
              <w:t xml:space="preserve"> </w:t>
            </w:r>
            <w:r w:rsidR="008F29E3">
              <w:rPr>
                <w:color w:val="FF0000"/>
              </w:rPr>
              <w:t>`</w:t>
            </w:r>
          </w:p>
        </w:tc>
        <w:tc>
          <w:tcPr>
            <w:tcW w:w="4508" w:type="dxa"/>
          </w:tcPr>
          <w:p w14:paraId="00C10FB0" w14:textId="5E4A3BB6" w:rsidR="001A6908" w:rsidRPr="003C56CF" w:rsidRDefault="00CE4206" w:rsidP="00CB55B3">
            <w:pPr>
              <w:spacing w:line="256" w:lineRule="auto"/>
            </w:pPr>
            <w:r>
              <w:t>There is no cost associated with any of Smartraveller’s service</w:t>
            </w:r>
            <w:r w:rsidR="00B26B37">
              <w:t>s</w:t>
            </w:r>
            <w:r>
              <w:t xml:space="preserve">, including registration, subscription or website resources. </w:t>
            </w:r>
          </w:p>
        </w:tc>
      </w:tr>
      <w:tr w:rsidR="001A6908" w:rsidRPr="003C56CF" w14:paraId="70AC562F" w14:textId="77777777" w:rsidTr="00B1262D">
        <w:tc>
          <w:tcPr>
            <w:tcW w:w="4508" w:type="dxa"/>
          </w:tcPr>
          <w:p w14:paraId="16D3CD27" w14:textId="3BCC94F3" w:rsidR="001A6908" w:rsidRPr="003C56CF" w:rsidRDefault="001A6908" w:rsidP="009E341C">
            <w:r w:rsidRPr="003C56CF">
              <w:t xml:space="preserve">How </w:t>
            </w:r>
            <w:r w:rsidR="00CB55B3" w:rsidRPr="003C56CF">
              <w:t>does a</w:t>
            </w:r>
            <w:r w:rsidRPr="003C56CF">
              <w:t xml:space="preserve"> </w:t>
            </w:r>
            <w:r w:rsidR="00605564">
              <w:t>‘</w:t>
            </w:r>
            <w:r w:rsidR="009E341C">
              <w:t>just-in-time’</w:t>
            </w:r>
            <w:r w:rsidR="00BC516E">
              <w:t xml:space="preserve"> </w:t>
            </w:r>
            <w:r w:rsidRPr="003C56CF">
              <w:t xml:space="preserve">registration </w:t>
            </w:r>
            <w:r w:rsidR="00CB55B3" w:rsidRPr="003C56CF">
              <w:t xml:space="preserve">service </w:t>
            </w:r>
            <w:r w:rsidRPr="003C56CF">
              <w:t>assist Australians in a crisis?</w:t>
            </w:r>
          </w:p>
        </w:tc>
        <w:tc>
          <w:tcPr>
            <w:tcW w:w="4508" w:type="dxa"/>
          </w:tcPr>
          <w:p w14:paraId="4A401BD1" w14:textId="77777777" w:rsidR="00C62A20" w:rsidRDefault="00C62A20" w:rsidP="00C62A20">
            <w:r>
              <w:t xml:space="preserve">DFAT will activate the registration system on the Smartraveller website when there’s a </w:t>
            </w:r>
            <w:r w:rsidRPr="0057131C">
              <w:t xml:space="preserve">crisis overseas </w:t>
            </w:r>
            <w:r>
              <w:t xml:space="preserve">that </w:t>
            </w:r>
            <w:r w:rsidRPr="0057131C">
              <w:t>affect</w:t>
            </w:r>
            <w:r>
              <w:t xml:space="preserve">s Australians. </w:t>
            </w:r>
          </w:p>
          <w:p w14:paraId="1877F1A0" w14:textId="01FB8A8A" w:rsidR="00C62A20" w:rsidRDefault="00C62A20" w:rsidP="00C62A20">
            <w:r>
              <w:t>Australian travellers</w:t>
            </w:r>
            <w:r w:rsidR="007C75BD">
              <w:t xml:space="preserve"> will be able to register</w:t>
            </w:r>
            <w:r>
              <w:t xml:space="preserve"> if they</w:t>
            </w:r>
            <w:r w:rsidR="007C75BD">
              <w:t>,</w:t>
            </w:r>
            <w:r>
              <w:t xml:space="preserve"> or someone they know</w:t>
            </w:r>
            <w:r w:rsidR="007C75BD">
              <w:t>,</w:t>
            </w:r>
            <w:r>
              <w:t xml:space="preserve"> is in </w:t>
            </w:r>
            <w:r w:rsidR="00D96175">
              <w:t xml:space="preserve">a </w:t>
            </w:r>
            <w:r>
              <w:t xml:space="preserve">crisis location and needs help. </w:t>
            </w:r>
          </w:p>
          <w:p w14:paraId="56720EBD" w14:textId="6F8A72D5" w:rsidR="001A6908" w:rsidRPr="003C56CF" w:rsidRDefault="00C62A20" w:rsidP="00C62A20">
            <w:r>
              <w:t>Travellers can register through a simple online form or by calling us on 1300 555 135 (in Australia) or 02 6261 3305 from overseas.</w:t>
            </w:r>
          </w:p>
        </w:tc>
      </w:tr>
      <w:tr w:rsidR="001A6908" w:rsidRPr="003C56CF" w14:paraId="4B293397" w14:textId="77777777" w:rsidTr="00B1262D">
        <w:tc>
          <w:tcPr>
            <w:tcW w:w="4508" w:type="dxa"/>
          </w:tcPr>
          <w:p w14:paraId="1E734036" w14:textId="4D3AEF77" w:rsidR="001A6908" w:rsidRPr="003C56CF" w:rsidRDefault="007C75BD" w:rsidP="007C75BD">
            <w:r>
              <w:t xml:space="preserve">What are the key </w:t>
            </w:r>
            <w:r w:rsidR="000746A7" w:rsidRPr="003C56CF">
              <w:t>message</w:t>
            </w:r>
            <w:r>
              <w:t>s</w:t>
            </w:r>
            <w:r w:rsidR="000746A7" w:rsidRPr="003C56CF">
              <w:t xml:space="preserve"> </w:t>
            </w:r>
            <w:r w:rsidR="000746A7" w:rsidRPr="00F262C2">
              <w:t>to</w:t>
            </w:r>
            <w:r w:rsidR="000746A7" w:rsidRPr="003C56CF">
              <w:t xml:space="preserve"> Australians </w:t>
            </w:r>
            <w:r w:rsidR="00CB55B3" w:rsidRPr="003C56CF">
              <w:t xml:space="preserve">going overseas? </w:t>
            </w:r>
          </w:p>
        </w:tc>
        <w:tc>
          <w:tcPr>
            <w:tcW w:w="4508" w:type="dxa"/>
          </w:tcPr>
          <w:p w14:paraId="03A77F32" w14:textId="728818D3" w:rsidR="00CB55B3" w:rsidRPr="003C56CF" w:rsidRDefault="007C75BD" w:rsidP="00CB55B3">
            <w:pPr>
              <w:spacing w:line="256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Subscribe to travel advice updates to stay informed.  </w:t>
            </w:r>
            <w:r w:rsidR="00CB55B3" w:rsidRPr="003C56CF">
              <w:rPr>
                <w:rFonts w:cstheme="minorHAnsi"/>
                <w:shd w:val="clear" w:color="auto" w:fill="FFFFFF"/>
              </w:rPr>
              <w:t>Keep in contact with friends and family back home. Give them a copy of your itinerary before you go so they know where you are.</w:t>
            </w:r>
          </w:p>
          <w:p w14:paraId="0FA0F2AD" w14:textId="2A06CB2C" w:rsidR="001A6908" w:rsidRPr="003C56CF" w:rsidRDefault="00CB55B3" w:rsidP="00CB55B3">
            <w:pPr>
              <w:spacing w:line="256" w:lineRule="auto"/>
            </w:pPr>
            <w:r w:rsidRPr="003C56CF">
              <w:t xml:space="preserve">If you choose to give us your mobile phone number when you subscribe, you may receive SMS </w:t>
            </w:r>
            <w:r w:rsidR="00605564">
              <w:t>‘critical alerts’</w:t>
            </w:r>
            <w:r w:rsidR="00E32A4D">
              <w:t xml:space="preserve"> </w:t>
            </w:r>
            <w:r w:rsidRPr="003C56CF">
              <w:t xml:space="preserve">if a crisis occurs.  </w:t>
            </w:r>
          </w:p>
          <w:p w14:paraId="46732A43" w14:textId="43B3141D" w:rsidR="00CB55B3" w:rsidRPr="003C56CF" w:rsidRDefault="00CB55B3" w:rsidP="00CB55B3">
            <w:pPr>
              <w:spacing w:line="256" w:lineRule="auto"/>
            </w:pPr>
            <w:r w:rsidRPr="003C56CF">
              <w:t>If you, or someone you know, is affected by a crisis and needs help you can register the details using a simple online form or call us on 1300 555 135 (in Australia) or 02 6261 3305 from overseas.</w:t>
            </w:r>
          </w:p>
        </w:tc>
      </w:tr>
    </w:tbl>
    <w:p w14:paraId="06AD0D3D" w14:textId="5249D6EE" w:rsidR="00C62A20" w:rsidRDefault="00C62A20">
      <w:pPr>
        <w:rPr>
          <w:b/>
        </w:rPr>
      </w:pPr>
    </w:p>
    <w:p w14:paraId="75C74E96" w14:textId="77777777" w:rsidR="00C62A20" w:rsidRDefault="00C62A20">
      <w:pPr>
        <w:rPr>
          <w:b/>
        </w:rPr>
      </w:pPr>
      <w:r>
        <w:rPr>
          <w:b/>
        </w:rPr>
        <w:br w:type="page"/>
      </w:r>
    </w:p>
    <w:p w14:paraId="59CD1D49" w14:textId="77777777" w:rsidR="00AE5AC2" w:rsidRPr="003C56CF" w:rsidRDefault="00AE5AC2">
      <w:pPr>
        <w:rPr>
          <w:b/>
        </w:rPr>
      </w:pPr>
      <w:r w:rsidRPr="003C56CF">
        <w:rPr>
          <w:b/>
        </w:rPr>
        <w:lastRenderedPageBreak/>
        <w:t>GENERAL 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84893" w:rsidRPr="003C56CF" w14:paraId="38F4F67C" w14:textId="77777777" w:rsidTr="00C10560">
        <w:tc>
          <w:tcPr>
            <w:tcW w:w="3114" w:type="dxa"/>
            <w:shd w:val="clear" w:color="auto" w:fill="8496B0" w:themeFill="text2" w:themeFillTint="99"/>
          </w:tcPr>
          <w:p w14:paraId="2CE97142" w14:textId="77777777" w:rsidR="00384893" w:rsidRPr="003C56CF" w:rsidRDefault="00384893" w:rsidP="00C10560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902" w:type="dxa"/>
            <w:shd w:val="clear" w:color="auto" w:fill="8496B0" w:themeFill="text2" w:themeFillTint="99"/>
          </w:tcPr>
          <w:p w14:paraId="12AAAE7F" w14:textId="77777777" w:rsidR="00384893" w:rsidRPr="003C56CF" w:rsidRDefault="00384893" w:rsidP="00C10560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ANSWER</w:t>
            </w:r>
          </w:p>
        </w:tc>
      </w:tr>
      <w:tr w:rsidR="00384893" w:rsidRPr="003C56CF" w14:paraId="1E2448C4" w14:textId="77777777" w:rsidTr="00C10560">
        <w:tc>
          <w:tcPr>
            <w:tcW w:w="3114" w:type="dxa"/>
          </w:tcPr>
          <w:p w14:paraId="28A0BD4D" w14:textId="0AC94F2B" w:rsidR="00384893" w:rsidRPr="003C56CF" w:rsidRDefault="005F7EBC" w:rsidP="00C10560">
            <w:r w:rsidRPr="003C56CF">
              <w:t>Can I s</w:t>
            </w:r>
            <w:r w:rsidR="007C75BD">
              <w:t>till register my travel with DFAT</w:t>
            </w:r>
            <w:r w:rsidRPr="003C56CF">
              <w:t>?</w:t>
            </w:r>
          </w:p>
          <w:p w14:paraId="398B0D0A" w14:textId="77777777" w:rsidR="00384893" w:rsidRPr="003C56CF" w:rsidRDefault="00384893" w:rsidP="00C10560"/>
        </w:tc>
        <w:tc>
          <w:tcPr>
            <w:tcW w:w="5902" w:type="dxa"/>
          </w:tcPr>
          <w:p w14:paraId="1BC99C19" w14:textId="320ABA11" w:rsidR="005F7EBC" w:rsidRPr="003C56CF" w:rsidRDefault="005F7EBC" w:rsidP="005F7EBC">
            <w:r w:rsidRPr="003C56CF">
              <w:t xml:space="preserve">You can still register your travel if you’re </w:t>
            </w:r>
            <w:r w:rsidR="00C62A20">
              <w:rPr>
                <w:b/>
                <w:bCs/>
              </w:rPr>
              <w:t>departing before November.</w:t>
            </w:r>
          </w:p>
          <w:p w14:paraId="1F125A70" w14:textId="541BF58F" w:rsidR="00081F4E" w:rsidRPr="003C56CF" w:rsidRDefault="005F7EBC" w:rsidP="005F7EBC">
            <w:r w:rsidRPr="00C62A20">
              <w:t>R</w:t>
            </w:r>
            <w:hyperlink r:id="rId6" w:history="1">
              <w:r w:rsidRPr="00C62A20">
                <w:rPr>
                  <w:rStyle w:val="Hyperlink"/>
                  <w:color w:val="auto"/>
                  <w:u w:val="none"/>
                </w:rPr>
                <w:t>egistrationHelp@dfat.gov.au</w:t>
              </w:r>
            </w:hyperlink>
            <w:r w:rsidR="00C62A20" w:rsidRPr="00C62A20">
              <w:t xml:space="preserve"> will </w:t>
            </w:r>
            <w:r w:rsidR="00FF7DBE">
              <w:t xml:space="preserve">be active </w:t>
            </w:r>
            <w:r w:rsidR="00C62A20">
              <w:t xml:space="preserve">until </w:t>
            </w:r>
            <w:r w:rsidR="00081F4E" w:rsidRPr="003C56CF">
              <w:t xml:space="preserve">November to assist with technical difficulties. </w:t>
            </w:r>
            <w:r w:rsidR="00FF7DBE">
              <w:t xml:space="preserve">From November, contact </w:t>
            </w:r>
            <w:r w:rsidR="00605564" w:rsidRPr="00CA7401">
              <w:t>s</w:t>
            </w:r>
            <w:r w:rsidR="00280E4F" w:rsidRPr="00CA7401">
              <w:t>martraveller</w:t>
            </w:r>
            <w:r w:rsidR="00FF7DBE" w:rsidRPr="00CA7401">
              <w:t>@dfat.gov.au</w:t>
            </w:r>
          </w:p>
        </w:tc>
      </w:tr>
      <w:tr w:rsidR="00384893" w:rsidRPr="003C56CF" w14:paraId="471C51AC" w14:textId="77777777" w:rsidTr="00C10560">
        <w:tc>
          <w:tcPr>
            <w:tcW w:w="3114" w:type="dxa"/>
          </w:tcPr>
          <w:p w14:paraId="71084504" w14:textId="77777777" w:rsidR="00384893" w:rsidRPr="003C56CF" w:rsidRDefault="00384893" w:rsidP="00C10560">
            <w:r w:rsidRPr="003C56CF">
              <w:t>How does the new registration system work?</w:t>
            </w:r>
          </w:p>
          <w:p w14:paraId="654CA509" w14:textId="77777777" w:rsidR="00384893" w:rsidRPr="003C56CF" w:rsidRDefault="00384893" w:rsidP="00C10560"/>
        </w:tc>
        <w:tc>
          <w:tcPr>
            <w:tcW w:w="5902" w:type="dxa"/>
          </w:tcPr>
          <w:p w14:paraId="32380028" w14:textId="59A40B29" w:rsidR="005F7EBC" w:rsidRPr="003C56CF" w:rsidRDefault="00C62A20" w:rsidP="005F7EBC">
            <w:pPr>
              <w:spacing w:line="256" w:lineRule="auto"/>
            </w:pPr>
            <w:r>
              <w:t xml:space="preserve">From </w:t>
            </w:r>
            <w:r w:rsidR="005F7EBC" w:rsidRPr="003C56CF">
              <w:t xml:space="preserve">November 2019, the Smartraveller registration system will be activated </w:t>
            </w:r>
            <w:r w:rsidR="00A51622">
              <w:t xml:space="preserve">only </w:t>
            </w:r>
            <w:r w:rsidR="005F7EBC" w:rsidRPr="003C56CF">
              <w:t xml:space="preserve">when there’s an overseas crisis. </w:t>
            </w:r>
          </w:p>
          <w:p w14:paraId="296AC0D8" w14:textId="16E4E65F" w:rsidR="005F7EBC" w:rsidRPr="003C56CF" w:rsidRDefault="005F7EBC" w:rsidP="005F7EBC">
            <w:pPr>
              <w:spacing w:line="256" w:lineRule="auto"/>
            </w:pPr>
            <w:r w:rsidRPr="003C56CF">
              <w:t>If you, or someone you know, is affected by the crisis and needs help</w:t>
            </w:r>
            <w:r w:rsidR="00A51622">
              <w:t>,</w:t>
            </w:r>
            <w:r w:rsidRPr="003C56CF">
              <w:t xml:space="preserve"> you can register the details using a simple online form </w:t>
            </w:r>
            <w:r w:rsidR="00FF7DBE">
              <w:t>that will appe</w:t>
            </w:r>
            <w:r w:rsidR="00A51622">
              <w:t xml:space="preserve">ar on the Smartraveller website. Or </w:t>
            </w:r>
            <w:r w:rsidRPr="003C56CF">
              <w:t>call us on 1300 555 135 (in Australia) or 02 6261 3305 from overseas.</w:t>
            </w:r>
          </w:p>
          <w:p w14:paraId="45BB8CFB" w14:textId="4AB5B1A7" w:rsidR="00384893" w:rsidRPr="003C56CF" w:rsidRDefault="005F7EBC" w:rsidP="009E341C">
            <w:pPr>
              <w:spacing w:line="256" w:lineRule="auto"/>
            </w:pPr>
            <w:r w:rsidRPr="003C56CF">
              <w:t xml:space="preserve">The service we provide to Australians overseas is not changing. We’re just changing the point at which we ask people to give us their details from </w:t>
            </w:r>
            <w:r w:rsidR="009E341C">
              <w:t xml:space="preserve"> ‘just-in-case’</w:t>
            </w:r>
            <w:r w:rsidRPr="003C56CF">
              <w:t xml:space="preserve"> to </w:t>
            </w:r>
            <w:r w:rsidR="009E341C">
              <w:t>‘Just-in-time’</w:t>
            </w:r>
          </w:p>
        </w:tc>
      </w:tr>
      <w:tr w:rsidR="00384893" w:rsidRPr="003C56CF" w14:paraId="1EC7AE49" w14:textId="77777777" w:rsidTr="00C10560">
        <w:tc>
          <w:tcPr>
            <w:tcW w:w="3114" w:type="dxa"/>
          </w:tcPr>
          <w:p w14:paraId="2476212E" w14:textId="77777777" w:rsidR="00384893" w:rsidRPr="003C56CF" w:rsidRDefault="00384893" w:rsidP="00C10560">
            <w:r w:rsidRPr="003C56CF">
              <w:t xml:space="preserve">If you don’t know where I am, how will you </w:t>
            </w:r>
            <w:r w:rsidR="00081F4E" w:rsidRPr="003C56CF">
              <w:t xml:space="preserve">be able to help me? </w:t>
            </w:r>
          </w:p>
          <w:p w14:paraId="62E3B88D" w14:textId="77777777" w:rsidR="00384893" w:rsidRPr="003C56CF" w:rsidRDefault="00384893" w:rsidP="00C10560"/>
        </w:tc>
        <w:tc>
          <w:tcPr>
            <w:tcW w:w="5902" w:type="dxa"/>
          </w:tcPr>
          <w:p w14:paraId="53014221" w14:textId="28306152" w:rsidR="00081F4E" w:rsidRDefault="00ED617F" w:rsidP="00ED617F">
            <w:pPr>
              <w:spacing w:line="256" w:lineRule="auto"/>
            </w:pPr>
            <w:r w:rsidRPr="003C56CF">
              <w:t>Subscribing gives you</w:t>
            </w:r>
            <w:r w:rsidR="00FF7DBE">
              <w:t xml:space="preserve"> access to </w:t>
            </w:r>
            <w:r w:rsidRPr="003C56CF">
              <w:t>travel advice</w:t>
            </w:r>
            <w:r w:rsidR="00FF7DBE">
              <w:t xml:space="preserve"> updates. I</w:t>
            </w:r>
            <w:r w:rsidRPr="003C56CF">
              <w:t xml:space="preserve">f you choose to give us your mobile phone number, you may receive SMS </w:t>
            </w:r>
            <w:r w:rsidR="004B7142">
              <w:t>‘critical alerts’</w:t>
            </w:r>
            <w:r w:rsidR="00E32A4D">
              <w:t xml:space="preserve"> </w:t>
            </w:r>
            <w:r w:rsidR="00FF7DBE">
              <w:t xml:space="preserve">if a crisis occurs </w:t>
            </w:r>
            <w:r w:rsidR="00A51622">
              <w:t xml:space="preserve">in a location you’re </w:t>
            </w:r>
            <w:r w:rsidR="00FF7DBE">
              <w:t>subscribed to.</w:t>
            </w:r>
            <w:r w:rsidRPr="003C56CF">
              <w:t xml:space="preserve"> </w:t>
            </w:r>
          </w:p>
          <w:p w14:paraId="631245E0" w14:textId="7265F83F" w:rsidR="00B26B37" w:rsidRPr="003C56CF" w:rsidRDefault="00B26B37" w:rsidP="00ED617F">
            <w:pPr>
              <w:spacing w:line="256" w:lineRule="auto"/>
            </w:pPr>
            <w:r>
              <w:t xml:space="preserve">We encourage you to let your family/friends/employer know where you are and that you’re safe.  </w:t>
            </w:r>
          </w:p>
          <w:p w14:paraId="63B4810D" w14:textId="226F7035" w:rsidR="005F7EBC" w:rsidRPr="003C56CF" w:rsidRDefault="005F7EBC" w:rsidP="00ED617F">
            <w:pPr>
              <w:spacing w:line="256" w:lineRule="auto"/>
            </w:pPr>
            <w:r w:rsidRPr="003C56CF">
              <w:t>If you, or some</w:t>
            </w:r>
            <w:r w:rsidR="00B26B37">
              <w:t>one you know, is affected by a</w:t>
            </w:r>
            <w:r w:rsidRPr="003C56CF">
              <w:t xml:space="preserve"> crisis and needs help you can register the details using a simple online form or call us on 1300 555 135 (in Australia) or 02 6261 3305 from overseas.</w:t>
            </w:r>
            <w:r w:rsidR="00B26B37">
              <w:t xml:space="preserve">  </w:t>
            </w:r>
          </w:p>
        </w:tc>
      </w:tr>
      <w:tr w:rsidR="00384893" w:rsidRPr="003C56CF" w14:paraId="459E6E49" w14:textId="77777777" w:rsidTr="00C10560">
        <w:tc>
          <w:tcPr>
            <w:tcW w:w="3114" w:type="dxa"/>
          </w:tcPr>
          <w:p w14:paraId="0902E10B" w14:textId="0F6AF58C" w:rsidR="00384893" w:rsidRPr="003C56CF" w:rsidRDefault="005F7EBC" w:rsidP="00C10560">
            <w:r w:rsidRPr="003C56CF">
              <w:t>I liked the old registration for peace of mind – why is it changing?</w:t>
            </w:r>
            <w:r w:rsidR="00081F4E" w:rsidRPr="003C56CF">
              <w:t xml:space="preserve"> </w:t>
            </w:r>
          </w:p>
        </w:tc>
        <w:tc>
          <w:tcPr>
            <w:tcW w:w="5902" w:type="dxa"/>
          </w:tcPr>
          <w:p w14:paraId="04E71826" w14:textId="2441ECAF" w:rsidR="005F7EBC" w:rsidRPr="003C56CF" w:rsidRDefault="005F7EBC" w:rsidP="005F7EBC">
            <w:pPr>
              <w:spacing w:line="256" w:lineRule="auto"/>
            </w:pPr>
            <w:r w:rsidRPr="003C56CF">
              <w:t>Feedback told us our registration system was complicated and hard to navigate. The new system is simple and effective.</w:t>
            </w:r>
          </w:p>
          <w:p w14:paraId="1A90F1F1" w14:textId="462F886B" w:rsidR="00384893" w:rsidRPr="003C56CF" w:rsidRDefault="00EF662A" w:rsidP="009E341C">
            <w:pPr>
              <w:spacing w:line="256" w:lineRule="auto"/>
            </w:pPr>
            <w:r w:rsidRPr="003C56CF">
              <w:t>The service we provide to Australians overseas is not changing. We’re just changing the point at which we ask people to give us their details from</w:t>
            </w:r>
            <w:r w:rsidR="009E341C">
              <w:t xml:space="preserve"> ‘just-in-case’</w:t>
            </w:r>
            <w:r w:rsidR="00E32A4D">
              <w:t xml:space="preserve"> </w:t>
            </w:r>
            <w:r w:rsidRPr="003C56CF">
              <w:t>to</w:t>
            </w:r>
            <w:r w:rsidR="009E341C">
              <w:t xml:space="preserve"> ‘just-in-time’</w:t>
            </w:r>
            <w:r w:rsidRPr="003C56CF">
              <w:t xml:space="preserve">. </w:t>
            </w:r>
          </w:p>
        </w:tc>
      </w:tr>
      <w:tr w:rsidR="00384893" w:rsidRPr="003C56CF" w14:paraId="0B2F85BE" w14:textId="77777777" w:rsidTr="00C10560">
        <w:tc>
          <w:tcPr>
            <w:tcW w:w="3114" w:type="dxa"/>
          </w:tcPr>
          <w:p w14:paraId="69F9C826" w14:textId="77777777" w:rsidR="00384893" w:rsidRPr="003C56CF" w:rsidRDefault="00384893" w:rsidP="00C10560">
            <w:r w:rsidRPr="003C56CF">
              <w:t>Will my current subscriptions roll over?</w:t>
            </w:r>
          </w:p>
        </w:tc>
        <w:tc>
          <w:tcPr>
            <w:tcW w:w="5902" w:type="dxa"/>
          </w:tcPr>
          <w:p w14:paraId="2E804DA5" w14:textId="27EC98A4" w:rsidR="00384893" w:rsidRPr="003C56CF" w:rsidRDefault="00C908E6" w:rsidP="00EF662A">
            <w:pPr>
              <w:spacing w:line="256" w:lineRule="auto"/>
            </w:pPr>
            <w:r>
              <w:t>No. Y</w:t>
            </w:r>
            <w:r w:rsidR="00384893" w:rsidRPr="003C56CF">
              <w:t>ou will need to resubscribe</w:t>
            </w:r>
            <w:r>
              <w:t xml:space="preserve"> because we’re changing from an account to an email system.  We know it’s a hassle and we apologise.  But y</w:t>
            </w:r>
            <w:r w:rsidR="00EF662A" w:rsidRPr="003C56CF">
              <w:t>ou’ll only need an email address to s</w:t>
            </w:r>
            <w:r>
              <w:t>ubscribe on the new system and y</w:t>
            </w:r>
            <w:r w:rsidR="00EF662A" w:rsidRPr="003C56CF">
              <w:t xml:space="preserve">ou can change your preferences at any time.  </w:t>
            </w:r>
          </w:p>
        </w:tc>
      </w:tr>
      <w:tr w:rsidR="00384893" w:rsidRPr="003C56CF" w14:paraId="3FAB324A" w14:textId="77777777" w:rsidTr="00C10560">
        <w:tc>
          <w:tcPr>
            <w:tcW w:w="3114" w:type="dxa"/>
          </w:tcPr>
          <w:p w14:paraId="4D86F30A" w14:textId="77777777" w:rsidR="00384893" w:rsidRPr="003C56CF" w:rsidRDefault="00384893" w:rsidP="00C10560">
            <w:r w:rsidRPr="003C56CF">
              <w:t>What if I can’t register when I’m caught in a crisis?</w:t>
            </w:r>
          </w:p>
        </w:tc>
        <w:tc>
          <w:tcPr>
            <w:tcW w:w="5902" w:type="dxa"/>
          </w:tcPr>
          <w:p w14:paraId="5FCFBDA4" w14:textId="1EC1ED92" w:rsidR="00384893" w:rsidRPr="003C56CF" w:rsidRDefault="00EF662A" w:rsidP="00EF662A">
            <w:pPr>
              <w:spacing w:line="256" w:lineRule="auto"/>
              <w:rPr>
                <w:rFonts w:cstheme="minorHAnsi"/>
                <w:shd w:val="clear" w:color="auto" w:fill="FFFFFF"/>
              </w:rPr>
            </w:pPr>
            <w:r w:rsidRPr="003C56CF">
              <w:rPr>
                <w:rFonts w:cstheme="minorHAnsi"/>
                <w:shd w:val="clear" w:color="auto" w:fill="FFFFFF"/>
              </w:rPr>
              <w:t>Someone can register on your behalf. Keep in contact with friends and family back home. Give them a copy of your itinerary before you go so they know where you are.</w:t>
            </w:r>
          </w:p>
        </w:tc>
      </w:tr>
      <w:tr w:rsidR="00384893" w:rsidRPr="003C56CF" w14:paraId="1D9F9E52" w14:textId="77777777" w:rsidTr="00C10560">
        <w:tc>
          <w:tcPr>
            <w:tcW w:w="3114" w:type="dxa"/>
          </w:tcPr>
          <w:p w14:paraId="25B52870" w14:textId="77777777" w:rsidR="00384893" w:rsidRPr="003C56CF" w:rsidRDefault="00384893" w:rsidP="00C10560">
            <w:r w:rsidRPr="003C56CF">
              <w:t>Can I text to register</w:t>
            </w:r>
            <w:r w:rsidR="007365F5" w:rsidRPr="003C56CF">
              <w:t xml:space="preserve"> in a crisis</w:t>
            </w:r>
            <w:r w:rsidRPr="003C56CF">
              <w:t>?</w:t>
            </w:r>
          </w:p>
        </w:tc>
        <w:tc>
          <w:tcPr>
            <w:tcW w:w="5902" w:type="dxa"/>
          </w:tcPr>
          <w:p w14:paraId="071DCF1F" w14:textId="4C1B8BBB" w:rsidR="008871DF" w:rsidRPr="003C56CF" w:rsidRDefault="008871DF" w:rsidP="00EF662A">
            <w:pPr>
              <w:rPr>
                <w:rFonts w:cstheme="minorHAnsi"/>
              </w:rPr>
            </w:pPr>
            <w:r w:rsidRPr="003C56CF">
              <w:rPr>
                <w:rFonts w:cstheme="minorHAnsi"/>
              </w:rPr>
              <w:t xml:space="preserve">The current option to SMS the 24-hour consular emergency centre on </w:t>
            </w:r>
            <w:hyperlink r:id="rId7" w:history="1">
              <w:r w:rsidRPr="003C56CF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+61 421 269 080</w:t>
              </w:r>
            </w:hyperlink>
            <w:r w:rsidRPr="003C56CF">
              <w:rPr>
                <w:rFonts w:cstheme="minorHAnsi"/>
                <w:shd w:val="clear" w:color="auto" w:fill="FFFFFF"/>
              </w:rPr>
              <w:t xml:space="preserve"> will remain. </w:t>
            </w:r>
          </w:p>
        </w:tc>
      </w:tr>
      <w:tr w:rsidR="00384893" w:rsidRPr="003C56CF" w14:paraId="7ABF1282" w14:textId="77777777" w:rsidTr="00C10560">
        <w:tc>
          <w:tcPr>
            <w:tcW w:w="3114" w:type="dxa"/>
          </w:tcPr>
          <w:p w14:paraId="0F898343" w14:textId="0ECC4215" w:rsidR="00384893" w:rsidRPr="003C56CF" w:rsidRDefault="00384893" w:rsidP="00C10560">
            <w:r w:rsidRPr="003C56CF">
              <w:t xml:space="preserve">What happens to my details after </w:t>
            </w:r>
            <w:r w:rsidR="00EF662A" w:rsidRPr="003C56CF">
              <w:t xml:space="preserve">crisis </w:t>
            </w:r>
            <w:r w:rsidRPr="003C56CF">
              <w:t>registration?</w:t>
            </w:r>
          </w:p>
        </w:tc>
        <w:tc>
          <w:tcPr>
            <w:tcW w:w="5902" w:type="dxa"/>
          </w:tcPr>
          <w:p w14:paraId="4A2B5094" w14:textId="1AD12599" w:rsidR="00384893" w:rsidRPr="003C56CF" w:rsidRDefault="00384893" w:rsidP="00EF662A">
            <w:r w:rsidRPr="003C56CF">
              <w:t xml:space="preserve">We handle your details in accordance with the Privacy Act. </w:t>
            </w:r>
          </w:p>
        </w:tc>
      </w:tr>
      <w:tr w:rsidR="00384893" w:rsidRPr="003C56CF" w14:paraId="5EDB3B94" w14:textId="77777777" w:rsidTr="00C10560">
        <w:tc>
          <w:tcPr>
            <w:tcW w:w="3114" w:type="dxa"/>
          </w:tcPr>
          <w:p w14:paraId="0F35EFC7" w14:textId="6EF6E027" w:rsidR="00384893" w:rsidRPr="003C56CF" w:rsidRDefault="00384893" w:rsidP="00C10560">
            <w:r w:rsidRPr="003C56CF">
              <w:t xml:space="preserve">Will I be able to update my </w:t>
            </w:r>
            <w:r w:rsidR="00EF662A" w:rsidRPr="003C56CF">
              <w:t xml:space="preserve">crisis </w:t>
            </w:r>
            <w:r w:rsidRPr="003C56CF">
              <w:t>registration</w:t>
            </w:r>
            <w:r w:rsidR="00EF662A" w:rsidRPr="003C56CF">
              <w:t xml:space="preserve"> in my circumstances change</w:t>
            </w:r>
            <w:r w:rsidRPr="003C56CF">
              <w:t>?</w:t>
            </w:r>
          </w:p>
        </w:tc>
        <w:tc>
          <w:tcPr>
            <w:tcW w:w="5902" w:type="dxa"/>
          </w:tcPr>
          <w:p w14:paraId="233C6429" w14:textId="7EADB0DE" w:rsidR="00384893" w:rsidRPr="003C56CF" w:rsidRDefault="00384893" w:rsidP="00EF662A">
            <w:r w:rsidRPr="003C56CF">
              <w:t>You can update your registration by calling us. You won’</w:t>
            </w:r>
            <w:r w:rsidR="007365F5" w:rsidRPr="003C56CF">
              <w:t xml:space="preserve">t be able to update it </w:t>
            </w:r>
            <w:r w:rsidR="00E32A4D" w:rsidRPr="003C56CF">
              <w:t>online</w:t>
            </w:r>
            <w:r w:rsidR="00E32A4D">
              <w:t xml:space="preserve"> once</w:t>
            </w:r>
            <w:r w:rsidR="004B7142">
              <w:t xml:space="preserve"> you’ve submitted the form</w:t>
            </w:r>
          </w:p>
        </w:tc>
      </w:tr>
      <w:tr w:rsidR="00384893" w:rsidRPr="003C56CF" w14:paraId="0EEFEA9F" w14:textId="77777777" w:rsidTr="00C10560">
        <w:tc>
          <w:tcPr>
            <w:tcW w:w="3114" w:type="dxa"/>
          </w:tcPr>
          <w:p w14:paraId="1B898FEF" w14:textId="25C3EDDE" w:rsidR="00384893" w:rsidRPr="003C56CF" w:rsidRDefault="00384893" w:rsidP="00C10560">
            <w:r w:rsidRPr="003C56CF">
              <w:t>Do I need a Smartraveller account to register</w:t>
            </w:r>
            <w:r w:rsidR="00EF662A" w:rsidRPr="003C56CF">
              <w:t xml:space="preserve"> in a crisis</w:t>
            </w:r>
            <w:r w:rsidRPr="003C56CF">
              <w:t>?</w:t>
            </w:r>
          </w:p>
        </w:tc>
        <w:tc>
          <w:tcPr>
            <w:tcW w:w="5902" w:type="dxa"/>
          </w:tcPr>
          <w:p w14:paraId="07637E46" w14:textId="274E6441" w:rsidR="00384893" w:rsidRPr="003C56CF" w:rsidRDefault="00EF662A" w:rsidP="00EF662A">
            <w:pPr>
              <w:spacing w:line="256" w:lineRule="auto"/>
            </w:pPr>
            <w:r w:rsidRPr="003C56CF">
              <w:t>No. It’s a</w:t>
            </w:r>
            <w:r w:rsidR="00384893" w:rsidRPr="003C56CF">
              <w:t xml:space="preserve"> simple online form</w:t>
            </w:r>
            <w:r w:rsidRPr="003C56CF">
              <w:t xml:space="preserve"> activated only when there’s a crisis overseas. </w:t>
            </w:r>
          </w:p>
        </w:tc>
      </w:tr>
      <w:tr w:rsidR="00384893" w:rsidRPr="003C56CF" w14:paraId="5E16ECE0" w14:textId="77777777" w:rsidTr="00C10560">
        <w:tc>
          <w:tcPr>
            <w:tcW w:w="3114" w:type="dxa"/>
          </w:tcPr>
          <w:p w14:paraId="2508892A" w14:textId="77777777" w:rsidR="00384893" w:rsidRPr="003C56CF" w:rsidRDefault="00384893" w:rsidP="00C10560">
            <w:r w:rsidRPr="003C56CF">
              <w:lastRenderedPageBreak/>
              <w:t>What happens after I submit my registration?</w:t>
            </w:r>
          </w:p>
        </w:tc>
        <w:tc>
          <w:tcPr>
            <w:tcW w:w="5902" w:type="dxa"/>
          </w:tcPr>
          <w:p w14:paraId="5382DAF6" w14:textId="553CA173" w:rsidR="00384893" w:rsidRPr="003C56CF" w:rsidRDefault="00EF662A" w:rsidP="00C62A20">
            <w:r w:rsidRPr="003C56CF">
              <w:t>You will receive a</w:t>
            </w:r>
            <w:r w:rsidR="007C2BD9">
              <w:t>n automated confirmation of your</w:t>
            </w:r>
            <w:r w:rsidRPr="003C56CF">
              <w:t xml:space="preserve"> registration. </w:t>
            </w:r>
          </w:p>
        </w:tc>
      </w:tr>
      <w:tr w:rsidR="00384893" w:rsidRPr="003C56CF" w14:paraId="26C63F0D" w14:textId="77777777" w:rsidTr="00C10560">
        <w:tc>
          <w:tcPr>
            <w:tcW w:w="3114" w:type="dxa"/>
          </w:tcPr>
          <w:p w14:paraId="308A4197" w14:textId="77777777" w:rsidR="00384893" w:rsidRPr="003C56CF" w:rsidRDefault="00384893" w:rsidP="00C10560">
            <w:r w:rsidRPr="003C56CF">
              <w:t>How will I know you’ve received my registration?</w:t>
            </w:r>
          </w:p>
        </w:tc>
        <w:tc>
          <w:tcPr>
            <w:tcW w:w="5902" w:type="dxa"/>
          </w:tcPr>
          <w:p w14:paraId="2E5D2785" w14:textId="6ABBB42B" w:rsidR="00EF662A" w:rsidRPr="003C56CF" w:rsidRDefault="00EF662A" w:rsidP="00EF662A">
            <w:r w:rsidRPr="003C56CF">
              <w:t xml:space="preserve">If </w:t>
            </w:r>
            <w:r w:rsidR="00E32A4D">
              <w:t xml:space="preserve">your </w:t>
            </w:r>
            <w:r w:rsidR="00E32A4D" w:rsidRPr="003C56CF">
              <w:t>registration</w:t>
            </w:r>
            <w:r w:rsidRPr="003C56CF">
              <w:t xml:space="preserve"> is successful, you will receive an automated response to confirm. </w:t>
            </w:r>
          </w:p>
          <w:p w14:paraId="671B8B92" w14:textId="2BB500F8" w:rsidR="00384893" w:rsidRPr="003C56CF" w:rsidRDefault="00C62A20" w:rsidP="00EF662A">
            <w:r>
              <w:t>Check junk-mail inbox in case it is filtered there.</w:t>
            </w:r>
          </w:p>
        </w:tc>
      </w:tr>
      <w:tr w:rsidR="00384893" w:rsidRPr="003C56CF" w14:paraId="1948C2FD" w14:textId="77777777" w:rsidTr="00C10560">
        <w:tc>
          <w:tcPr>
            <w:tcW w:w="3114" w:type="dxa"/>
          </w:tcPr>
          <w:p w14:paraId="1E6D957D" w14:textId="596459F9" w:rsidR="00384893" w:rsidRPr="003C56CF" w:rsidRDefault="00384893" w:rsidP="00EF662A">
            <w:r w:rsidRPr="003C56CF">
              <w:t xml:space="preserve">When </w:t>
            </w:r>
            <w:r w:rsidR="00EF662A" w:rsidRPr="003C56CF">
              <w:t>will this change occur?</w:t>
            </w:r>
          </w:p>
        </w:tc>
        <w:tc>
          <w:tcPr>
            <w:tcW w:w="5902" w:type="dxa"/>
          </w:tcPr>
          <w:p w14:paraId="6D0CA5FD" w14:textId="6697F3AC" w:rsidR="00384893" w:rsidRPr="003C56CF" w:rsidRDefault="00384893" w:rsidP="00EF662A">
            <w:r w:rsidRPr="003C56CF">
              <w:t>November 2019.</w:t>
            </w:r>
          </w:p>
        </w:tc>
      </w:tr>
      <w:tr w:rsidR="00384893" w:rsidRPr="003C56CF" w14:paraId="7CF8B3C3" w14:textId="77777777" w:rsidTr="00C10560">
        <w:tc>
          <w:tcPr>
            <w:tcW w:w="3114" w:type="dxa"/>
          </w:tcPr>
          <w:p w14:paraId="176D22ED" w14:textId="19F07AF3" w:rsidR="00384893" w:rsidRPr="003C56CF" w:rsidRDefault="00384893" w:rsidP="00EF662A">
            <w:r w:rsidRPr="003C56CF">
              <w:t>So if I register</w:t>
            </w:r>
            <w:r w:rsidR="00EF662A" w:rsidRPr="003C56CF">
              <w:t xml:space="preserve"> in a crisis</w:t>
            </w:r>
            <w:r w:rsidRPr="003C56CF">
              <w:t xml:space="preserve"> will you </w:t>
            </w:r>
            <w:r w:rsidR="00EF662A" w:rsidRPr="003C56CF">
              <w:t>email me updates</w:t>
            </w:r>
            <w:r w:rsidRPr="003C56CF">
              <w:t xml:space="preserve"> on </w:t>
            </w:r>
            <w:r w:rsidR="00EF662A" w:rsidRPr="003C56CF">
              <w:t xml:space="preserve">the </w:t>
            </w:r>
            <w:r w:rsidRPr="003C56CF">
              <w:t>travel advice</w:t>
            </w:r>
            <w:r w:rsidR="00EF662A" w:rsidRPr="003C56CF">
              <w:t xml:space="preserve"> for that destination if it</w:t>
            </w:r>
            <w:r w:rsidRPr="003C56CF">
              <w:t xml:space="preserve"> changes?</w:t>
            </w:r>
          </w:p>
        </w:tc>
        <w:tc>
          <w:tcPr>
            <w:tcW w:w="5902" w:type="dxa"/>
          </w:tcPr>
          <w:p w14:paraId="6101068F" w14:textId="1D26A122" w:rsidR="00384893" w:rsidRPr="003C56CF" w:rsidRDefault="00EF662A" w:rsidP="00EF662A">
            <w:r w:rsidRPr="003C56CF">
              <w:t>No. Registration and subscription are different services. You will need to subscribe</w:t>
            </w:r>
            <w:r w:rsidR="004B7142">
              <w:t xml:space="preserve"> on the new system</w:t>
            </w:r>
            <w:r w:rsidRPr="003C56CF">
              <w:t xml:space="preserve"> to receive travel advice updates.</w:t>
            </w:r>
          </w:p>
          <w:p w14:paraId="50E1AEB8" w14:textId="1D665DD4" w:rsidR="006E3224" w:rsidRPr="003C56CF" w:rsidRDefault="00EF662A" w:rsidP="00EF662A">
            <w:pPr>
              <w:spacing w:line="256" w:lineRule="auto"/>
            </w:pPr>
            <w:r w:rsidRPr="003C56CF">
              <w:t xml:space="preserve">When you subscribe, you’ll get an email with a link to the latest advice when it’s updated.  </w:t>
            </w:r>
            <w:r w:rsidR="006E3224">
              <w:t>You should subscribe before you go and you can easily unsubscribe when you return from your trip.</w:t>
            </w:r>
          </w:p>
        </w:tc>
      </w:tr>
      <w:tr w:rsidR="00384893" w:rsidRPr="003C56CF" w14:paraId="0C3D3D7F" w14:textId="77777777" w:rsidTr="00C10560">
        <w:tc>
          <w:tcPr>
            <w:tcW w:w="3114" w:type="dxa"/>
          </w:tcPr>
          <w:p w14:paraId="6C1547C2" w14:textId="77777777" w:rsidR="00384893" w:rsidRPr="003C56CF" w:rsidRDefault="00384893" w:rsidP="00C10560">
            <w:r w:rsidRPr="003C56CF">
              <w:t>What’s the difference between registration and subscription?</w:t>
            </w:r>
          </w:p>
        </w:tc>
        <w:tc>
          <w:tcPr>
            <w:tcW w:w="5902" w:type="dxa"/>
          </w:tcPr>
          <w:p w14:paraId="086758CF" w14:textId="77777777" w:rsidR="003C56CF" w:rsidRPr="003C56CF" w:rsidRDefault="003C56CF" w:rsidP="003C56CF">
            <w:pPr>
              <w:spacing w:line="256" w:lineRule="auto"/>
            </w:pPr>
            <w:r w:rsidRPr="003C56CF">
              <w:t xml:space="preserve">When you subscribe, you’ll get an email with a link to the latest advice when it’s updated.  You’ll only need an email address to subscribe to travel advisories. You can change your preferences at any time.  </w:t>
            </w:r>
          </w:p>
          <w:p w14:paraId="250251C7" w14:textId="77777777" w:rsidR="003C56CF" w:rsidRPr="003C56CF" w:rsidRDefault="003C56CF" w:rsidP="003C56CF">
            <w:pPr>
              <w:spacing w:line="256" w:lineRule="auto"/>
            </w:pPr>
            <w:r w:rsidRPr="003C56CF">
              <w:t xml:space="preserve">The Smartraveller registration system will now be activated only when there’s a crisis overseas. </w:t>
            </w:r>
          </w:p>
          <w:p w14:paraId="18E7B5FC" w14:textId="52FE85AB" w:rsidR="00384893" w:rsidRPr="003C56CF" w:rsidRDefault="003C56CF" w:rsidP="003C56CF">
            <w:pPr>
              <w:spacing w:line="256" w:lineRule="auto"/>
            </w:pPr>
            <w:r w:rsidRPr="003C56CF">
              <w:t>If you, or someone you know, is affected by the crisis and needs help you can register the details using a simple online form or call us on 1300 555 135 (in Australia) or 02 6261 3305 from overseas.</w:t>
            </w:r>
          </w:p>
        </w:tc>
      </w:tr>
      <w:tr w:rsidR="00384893" w:rsidRPr="003C56CF" w14:paraId="4CD8E285" w14:textId="77777777" w:rsidTr="00C10560">
        <w:tc>
          <w:tcPr>
            <w:tcW w:w="3114" w:type="dxa"/>
          </w:tcPr>
          <w:p w14:paraId="246CE66A" w14:textId="77777777" w:rsidR="00384893" w:rsidRPr="003C56CF" w:rsidRDefault="00384893" w:rsidP="00C10560">
            <w:r w:rsidRPr="003C56CF">
              <w:t>Will you contact my family if I register?</w:t>
            </w:r>
          </w:p>
        </w:tc>
        <w:tc>
          <w:tcPr>
            <w:tcW w:w="5902" w:type="dxa"/>
          </w:tcPr>
          <w:p w14:paraId="00D0299B" w14:textId="3A11CA8E" w:rsidR="00384893" w:rsidRPr="003C56CF" w:rsidRDefault="00384893" w:rsidP="003C56CF">
            <w:r w:rsidRPr="003C56CF">
              <w:t xml:space="preserve">Only if you </w:t>
            </w:r>
            <w:r w:rsidR="007365F5" w:rsidRPr="003C56CF">
              <w:t>have provided consent</w:t>
            </w:r>
            <w:r w:rsidR="003C56CF" w:rsidRPr="003C56CF">
              <w:t>.</w:t>
            </w:r>
          </w:p>
        </w:tc>
      </w:tr>
      <w:tr w:rsidR="00384893" w:rsidRPr="003C56CF" w14:paraId="66FF8676" w14:textId="77777777" w:rsidTr="00C10560">
        <w:tc>
          <w:tcPr>
            <w:tcW w:w="3114" w:type="dxa"/>
          </w:tcPr>
          <w:p w14:paraId="3776DF89" w14:textId="0006D1B5" w:rsidR="00384893" w:rsidRPr="003C56CF" w:rsidRDefault="00384893" w:rsidP="00C10560">
            <w:r w:rsidRPr="003C56CF">
              <w:t>Who can register</w:t>
            </w:r>
            <w:r w:rsidR="003C56CF" w:rsidRPr="003C56CF">
              <w:t xml:space="preserve"> in a crisis</w:t>
            </w:r>
            <w:r w:rsidRPr="003C56CF">
              <w:t>?</w:t>
            </w:r>
          </w:p>
        </w:tc>
        <w:tc>
          <w:tcPr>
            <w:tcW w:w="5902" w:type="dxa"/>
          </w:tcPr>
          <w:p w14:paraId="07CD388F" w14:textId="41E78C95" w:rsidR="00384893" w:rsidRPr="003C56CF" w:rsidRDefault="00540940" w:rsidP="00540940">
            <w:r>
              <w:t xml:space="preserve">Australian, </w:t>
            </w:r>
            <w:r w:rsidR="00384893" w:rsidRPr="003C56CF">
              <w:t>Australian permanent residents</w:t>
            </w:r>
            <w:r w:rsidR="003C56CF" w:rsidRPr="003C56CF">
              <w:t xml:space="preserve"> </w:t>
            </w:r>
            <w:r>
              <w:t xml:space="preserve">(only in a crisis) or their families and friends on their behalf. </w:t>
            </w:r>
            <w:r w:rsidR="003C56CF" w:rsidRPr="003C56CF">
              <w:t xml:space="preserve"> </w:t>
            </w:r>
          </w:p>
        </w:tc>
      </w:tr>
      <w:tr w:rsidR="00384893" w:rsidRPr="003C56CF" w14:paraId="5EBD4615" w14:textId="77777777" w:rsidTr="00C10560">
        <w:tc>
          <w:tcPr>
            <w:tcW w:w="3114" w:type="dxa"/>
          </w:tcPr>
          <w:p w14:paraId="73D645C4" w14:textId="1E6B13E8" w:rsidR="00384893" w:rsidRPr="003C56CF" w:rsidRDefault="00384893" w:rsidP="003C56CF">
            <w:r w:rsidRPr="003C56CF">
              <w:t xml:space="preserve">What if </w:t>
            </w:r>
            <w:r w:rsidR="003C56CF" w:rsidRPr="003C56CF">
              <w:t>more than one person registers my details in a crisis?</w:t>
            </w:r>
          </w:p>
        </w:tc>
        <w:tc>
          <w:tcPr>
            <w:tcW w:w="5902" w:type="dxa"/>
          </w:tcPr>
          <w:p w14:paraId="7E3F556E" w14:textId="6E6BF8A1" w:rsidR="00384893" w:rsidRPr="003C56CF" w:rsidRDefault="003C56CF" w:rsidP="003C56CF">
            <w:r w:rsidRPr="003C56CF">
              <w:t>DFAT will manage duplicate registration</w:t>
            </w:r>
            <w:r w:rsidR="00C62A20">
              <w:t>s</w:t>
            </w:r>
            <w:r w:rsidRPr="003C56CF">
              <w:t xml:space="preserve">. </w:t>
            </w:r>
          </w:p>
        </w:tc>
      </w:tr>
      <w:tr w:rsidR="008871DF" w14:paraId="6A370CF3" w14:textId="77777777" w:rsidTr="00C10560">
        <w:tc>
          <w:tcPr>
            <w:tcW w:w="3114" w:type="dxa"/>
          </w:tcPr>
          <w:p w14:paraId="41EFFFD9" w14:textId="3523789B" w:rsidR="008871DF" w:rsidRPr="003C56CF" w:rsidRDefault="008871DF" w:rsidP="00C10560">
            <w:r w:rsidRPr="003C56CF">
              <w:t xml:space="preserve">For SMS </w:t>
            </w:r>
            <w:r w:rsidR="003C56CF" w:rsidRPr="003C56CF">
              <w:t xml:space="preserve">critical </w:t>
            </w:r>
            <w:r w:rsidRPr="003C56CF">
              <w:t>alerts, if I want to change my mobile number – how do I update this when there is no Smartraveller account?</w:t>
            </w:r>
          </w:p>
        </w:tc>
        <w:tc>
          <w:tcPr>
            <w:tcW w:w="5902" w:type="dxa"/>
          </w:tcPr>
          <w:p w14:paraId="5A23D34C" w14:textId="3A29F9CB" w:rsidR="003C56CF" w:rsidRDefault="003C56CF" w:rsidP="003C56CF">
            <w:pPr>
              <w:spacing w:line="256" w:lineRule="auto"/>
            </w:pPr>
            <w:r w:rsidRPr="003C56CF">
              <w:t>You can change your preferences at any time through your subscribed email.</w:t>
            </w:r>
            <w:r>
              <w:t xml:space="preserve">  </w:t>
            </w:r>
          </w:p>
          <w:p w14:paraId="2F36F3E3" w14:textId="2CD6A196" w:rsidR="008871DF" w:rsidRDefault="008871DF" w:rsidP="003C56CF"/>
        </w:tc>
      </w:tr>
      <w:tr w:rsidR="003D3767" w14:paraId="41D9843E" w14:textId="77777777" w:rsidTr="00C10560">
        <w:tc>
          <w:tcPr>
            <w:tcW w:w="3114" w:type="dxa"/>
          </w:tcPr>
          <w:p w14:paraId="476FBBA7" w14:textId="307B396F" w:rsidR="003D3767" w:rsidRDefault="003D3767" w:rsidP="003D3767">
            <w:r>
              <w:t>How do I know when the Embassy will be visiting my accredited country to do notarial services?</w:t>
            </w:r>
          </w:p>
          <w:p w14:paraId="29B6854B" w14:textId="77777777" w:rsidR="003D3767" w:rsidRPr="003C56CF" w:rsidRDefault="003D3767" w:rsidP="00C10560"/>
        </w:tc>
        <w:tc>
          <w:tcPr>
            <w:tcW w:w="5902" w:type="dxa"/>
          </w:tcPr>
          <w:p w14:paraId="74E113CE" w14:textId="30E72331" w:rsidR="003D3767" w:rsidRDefault="003D3767" w:rsidP="003D3767">
            <w:r>
              <w:t>Australian diplomatic missions will be asked to advertise these visits on their website and social media as there will no longer be an up-to-date database of registered Australians in-country.</w:t>
            </w:r>
          </w:p>
          <w:p w14:paraId="5A2468E8" w14:textId="77777777" w:rsidR="003D3767" w:rsidRPr="003C56CF" w:rsidRDefault="003D3767" w:rsidP="003C56CF">
            <w:pPr>
              <w:spacing w:line="256" w:lineRule="auto"/>
            </w:pPr>
          </w:p>
        </w:tc>
      </w:tr>
    </w:tbl>
    <w:p w14:paraId="1E368DD7" w14:textId="77777777" w:rsidR="00AE5AC2" w:rsidRDefault="00AE5AC2" w:rsidP="00AE5AC2">
      <w:pPr>
        <w:rPr>
          <w:b/>
        </w:rPr>
      </w:pPr>
    </w:p>
    <w:p w14:paraId="50161211" w14:textId="77777777" w:rsidR="007C75BD" w:rsidRDefault="007C75BD">
      <w:pPr>
        <w:rPr>
          <w:b/>
        </w:rPr>
      </w:pPr>
      <w:r>
        <w:rPr>
          <w:b/>
        </w:rPr>
        <w:br w:type="page"/>
      </w:r>
    </w:p>
    <w:p w14:paraId="7EF4D16C" w14:textId="67EED2B3" w:rsidR="002F6E66" w:rsidRPr="003C56CF" w:rsidRDefault="002F6E66" w:rsidP="002F6E66">
      <w:pPr>
        <w:rPr>
          <w:b/>
        </w:rPr>
      </w:pPr>
      <w:r>
        <w:rPr>
          <w:b/>
        </w:rPr>
        <w:lastRenderedPageBreak/>
        <w:t>MINISTER</w:t>
      </w:r>
      <w:r w:rsidR="00B6578B">
        <w:rPr>
          <w:b/>
        </w:rPr>
        <w:t>’</w:t>
      </w:r>
      <w:r>
        <w:rPr>
          <w:b/>
        </w:rPr>
        <w:t>S DEFENSIVE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F6E66" w:rsidRPr="003C56CF" w14:paraId="31B3DBBF" w14:textId="77777777" w:rsidTr="00CD6746">
        <w:tc>
          <w:tcPr>
            <w:tcW w:w="3114" w:type="dxa"/>
            <w:shd w:val="clear" w:color="auto" w:fill="8496B0" w:themeFill="text2" w:themeFillTint="99"/>
          </w:tcPr>
          <w:p w14:paraId="11131A58" w14:textId="77777777" w:rsidR="002F6E66" w:rsidRPr="003C56CF" w:rsidRDefault="002F6E66" w:rsidP="00CD6746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5902" w:type="dxa"/>
            <w:shd w:val="clear" w:color="auto" w:fill="8496B0" w:themeFill="text2" w:themeFillTint="99"/>
          </w:tcPr>
          <w:p w14:paraId="24E64A0F" w14:textId="77777777" w:rsidR="002F6E66" w:rsidRPr="003C56CF" w:rsidRDefault="002F6E66" w:rsidP="00CD6746">
            <w:pPr>
              <w:rPr>
                <w:b/>
                <w:color w:val="FFFFFF" w:themeColor="background1"/>
              </w:rPr>
            </w:pPr>
            <w:r w:rsidRPr="003C56CF">
              <w:rPr>
                <w:b/>
                <w:color w:val="FFFFFF" w:themeColor="background1"/>
              </w:rPr>
              <w:t>ANSWER</w:t>
            </w:r>
          </w:p>
        </w:tc>
      </w:tr>
      <w:tr w:rsidR="002F6E66" w:rsidRPr="003C56CF" w14:paraId="13A5E8E7" w14:textId="77777777" w:rsidTr="00CD6746">
        <w:tc>
          <w:tcPr>
            <w:tcW w:w="3114" w:type="dxa"/>
          </w:tcPr>
          <w:p w14:paraId="51145801" w14:textId="48C6A71D" w:rsidR="002F6E66" w:rsidRPr="003C56CF" w:rsidRDefault="00696F8B" w:rsidP="002F6E66">
            <w:r>
              <w:t>A</w:t>
            </w:r>
            <w:r w:rsidR="002F6E66">
              <w:t>re you reducing services to Australian travellers</w:t>
            </w:r>
            <w:r w:rsidR="002F6E66" w:rsidRPr="003C56CF">
              <w:t>?</w:t>
            </w:r>
          </w:p>
        </w:tc>
        <w:tc>
          <w:tcPr>
            <w:tcW w:w="5902" w:type="dxa"/>
          </w:tcPr>
          <w:p w14:paraId="2E42D599" w14:textId="1D224894" w:rsidR="002F6E66" w:rsidRDefault="002F6E66" w:rsidP="002F6E66">
            <w:pPr>
              <w:spacing w:line="256" w:lineRule="auto"/>
            </w:pPr>
            <w:r w:rsidRPr="003C56CF">
              <w:t xml:space="preserve">We are committed to helping Australians in difficulty overseas, including </w:t>
            </w:r>
            <w:r w:rsidR="006B29C2">
              <w:t xml:space="preserve">those affected by a </w:t>
            </w:r>
            <w:r w:rsidRPr="003C56CF">
              <w:t>crisis overseas.</w:t>
            </w:r>
          </w:p>
          <w:p w14:paraId="50BF9130" w14:textId="3862FBD8" w:rsidR="002F6E66" w:rsidRDefault="002F6E66" w:rsidP="002F6E66">
            <w:pPr>
              <w:spacing w:line="256" w:lineRule="auto"/>
            </w:pPr>
            <w:r w:rsidRPr="003C56CF">
              <w:t>The service we provide to Australians over</w:t>
            </w:r>
            <w:r w:rsidR="006B29C2">
              <w:t xml:space="preserve">seas is not changing. </w:t>
            </w:r>
            <w:proofErr w:type="gramStart"/>
            <w:r w:rsidR="006B29C2">
              <w:t>We’re</w:t>
            </w:r>
            <w:proofErr w:type="gramEnd"/>
            <w:r w:rsidR="006B29C2">
              <w:t xml:space="preserve"> just</w:t>
            </w:r>
            <w:r w:rsidRPr="003C56CF">
              <w:t xml:space="preserve"> changing the point at which we ask people to give us their details from </w:t>
            </w:r>
            <w:r w:rsidR="004B7142">
              <w:t>‘just-in-</w:t>
            </w:r>
            <w:r w:rsidR="00E32A4D">
              <w:t xml:space="preserve">case </w:t>
            </w:r>
            <w:r w:rsidR="00E32A4D" w:rsidRPr="003C56CF">
              <w:t>‘to</w:t>
            </w:r>
            <w:r w:rsidRPr="003C56CF">
              <w:t xml:space="preserve"> </w:t>
            </w:r>
            <w:r w:rsidR="008E2560">
              <w:t>‘j</w:t>
            </w:r>
            <w:r w:rsidR="004B7142">
              <w:t>ust-in-time’</w:t>
            </w:r>
            <w:r w:rsidR="00E32A4D">
              <w:t>.</w:t>
            </w:r>
          </w:p>
          <w:p w14:paraId="361D0DC4" w14:textId="14C4A0B7" w:rsidR="002F6E66" w:rsidRPr="003C56CF" w:rsidRDefault="002F6E66" w:rsidP="002F6E66">
            <w:pPr>
              <w:spacing w:line="256" w:lineRule="auto"/>
            </w:pPr>
            <w:r>
              <w:t>This will enable us to provide assistance to those who need it most.</w:t>
            </w:r>
          </w:p>
        </w:tc>
      </w:tr>
      <w:tr w:rsidR="002F6E66" w:rsidRPr="003C56CF" w14:paraId="3FE882FC" w14:textId="77777777" w:rsidTr="00CD6746">
        <w:tc>
          <w:tcPr>
            <w:tcW w:w="3114" w:type="dxa"/>
          </w:tcPr>
          <w:p w14:paraId="6BDCE286" w14:textId="55533EC1" w:rsidR="002F6E66" w:rsidRDefault="002F6E66" w:rsidP="00CD6746">
            <w:r>
              <w:t xml:space="preserve">Why can’t you just leave pre-departure registration </w:t>
            </w:r>
            <w:r w:rsidR="007C75BD">
              <w:t xml:space="preserve">in place </w:t>
            </w:r>
            <w:r>
              <w:t>for those who want to us</w:t>
            </w:r>
            <w:r w:rsidR="006B29C2">
              <w:t>e</w:t>
            </w:r>
            <w:r>
              <w:t xml:space="preserve"> it? </w:t>
            </w:r>
          </w:p>
        </w:tc>
        <w:tc>
          <w:tcPr>
            <w:tcW w:w="5902" w:type="dxa"/>
          </w:tcPr>
          <w:p w14:paraId="13EB2B4A" w14:textId="4A2B0F68" w:rsidR="002F6E66" w:rsidRPr="003C56CF" w:rsidRDefault="00261EAC" w:rsidP="004B7142">
            <w:r>
              <w:t>Registration is about the Government getting assistance to Australians who need help in a crisis. The system we have had f</w:t>
            </w:r>
            <w:r w:rsidR="008E2560">
              <w:t>or the past 16</w:t>
            </w:r>
            <w:r w:rsidR="007C75BD">
              <w:t xml:space="preserve"> years </w:t>
            </w:r>
            <w:r w:rsidR="006B29C2">
              <w:t>is no longer</w:t>
            </w:r>
            <w:r>
              <w:t xml:space="preserve"> helping us do that.  Fewer than 8 per cent of Australians r</w:t>
            </w:r>
            <w:r w:rsidR="007C75BD">
              <w:t>egister their travel.   The data we get is often inaccurate</w:t>
            </w:r>
            <w:r>
              <w:t xml:space="preserve"> or out of date.  Instead of sifting thr</w:t>
            </w:r>
            <w:r w:rsidR="007C75BD">
              <w:t>ough data on Australians who generally don’t</w:t>
            </w:r>
            <w:r w:rsidR="006B29C2">
              <w:t xml:space="preserve"> need help we will use </w:t>
            </w:r>
            <w:r w:rsidR="004B7142">
              <w:t xml:space="preserve">‘just in </w:t>
            </w:r>
            <w:r w:rsidR="00E32A4D">
              <w:t>time’ information</w:t>
            </w:r>
            <w:r w:rsidR="007C75BD">
              <w:t xml:space="preserve"> </w:t>
            </w:r>
            <w:r w:rsidR="006B29C2">
              <w:t xml:space="preserve">to help those who need it. </w:t>
            </w:r>
            <w:r w:rsidR="00B6578B">
              <w:t xml:space="preserve"> </w:t>
            </w:r>
          </w:p>
        </w:tc>
      </w:tr>
      <w:tr w:rsidR="006B29C2" w:rsidRPr="003C56CF" w14:paraId="33FEC3B5" w14:textId="77777777" w:rsidTr="00CD6746">
        <w:tc>
          <w:tcPr>
            <w:tcW w:w="3114" w:type="dxa"/>
          </w:tcPr>
          <w:p w14:paraId="15B11314" w14:textId="78A556BD" w:rsidR="006B29C2" w:rsidRDefault="006D1854" w:rsidP="00CD6746">
            <w:r>
              <w:t>What other countries have registration only in a crisis?</w:t>
            </w:r>
          </w:p>
        </w:tc>
        <w:tc>
          <w:tcPr>
            <w:tcW w:w="5902" w:type="dxa"/>
          </w:tcPr>
          <w:p w14:paraId="4535976B" w14:textId="2AD45ABC" w:rsidR="006B29C2" w:rsidRDefault="00B6578B" w:rsidP="0048037A">
            <w:r>
              <w:t xml:space="preserve">We worked closely </w:t>
            </w:r>
            <w:r w:rsidR="00696F8B">
              <w:t xml:space="preserve">with </w:t>
            </w:r>
            <w:r>
              <w:t xml:space="preserve">the </w:t>
            </w:r>
            <w:r w:rsidR="0062440E">
              <w:t xml:space="preserve">United Kingdom </w:t>
            </w:r>
            <w:r>
              <w:t xml:space="preserve">as we developed the new Smartraveller tools.  The UK </w:t>
            </w:r>
            <w:r w:rsidR="0062440E">
              <w:t xml:space="preserve">moved from a </w:t>
            </w:r>
            <w:r w:rsidR="0008327C">
              <w:t>‘</w:t>
            </w:r>
            <w:r w:rsidR="0062440E">
              <w:t>just-in-</w:t>
            </w:r>
            <w:r w:rsidR="0048037A">
              <w:t>case</w:t>
            </w:r>
            <w:r w:rsidR="0008327C">
              <w:t>’</w:t>
            </w:r>
            <w:r w:rsidR="0048037A">
              <w:t xml:space="preserve"> to a </w:t>
            </w:r>
            <w:r w:rsidR="0008327C">
              <w:t>‘</w:t>
            </w:r>
            <w:r>
              <w:t>just-in-time</w:t>
            </w:r>
            <w:r w:rsidR="0008327C">
              <w:t>’</w:t>
            </w:r>
            <w:r>
              <w:t xml:space="preserve"> system seven</w:t>
            </w:r>
            <w:r w:rsidR="0062440E">
              <w:t xml:space="preserve"> years ago.  </w:t>
            </w:r>
            <w:r w:rsidR="0048037A">
              <w:t xml:space="preserve">The UK </w:t>
            </w:r>
            <w:r w:rsidR="0008327C">
              <w:t xml:space="preserve">has </w:t>
            </w:r>
            <w:r w:rsidR="0048037A">
              <w:t xml:space="preserve">told us the new system </w:t>
            </w:r>
            <w:r>
              <w:t>improved the efficiency of i</w:t>
            </w:r>
            <w:r w:rsidR="00696F8B">
              <w:t>ts response to overseas crises and it has been well received by the public.</w:t>
            </w:r>
          </w:p>
        </w:tc>
      </w:tr>
      <w:tr w:rsidR="002F6E66" w:rsidRPr="003C56CF" w14:paraId="660A712D" w14:textId="77777777" w:rsidTr="00CD6746">
        <w:tc>
          <w:tcPr>
            <w:tcW w:w="3114" w:type="dxa"/>
          </w:tcPr>
          <w:p w14:paraId="36CE4FBE" w14:textId="004875F4" w:rsidR="002F6E66" w:rsidRDefault="00261EAC" w:rsidP="006B29C2">
            <w:r>
              <w:t xml:space="preserve">Doesn’t the Government want to know if Australians are going to dangerous </w:t>
            </w:r>
            <w:r w:rsidR="00784D70">
              <w:t>places like Afghanistan or Syria</w:t>
            </w:r>
            <w:r w:rsidR="00985A1D">
              <w:t>?</w:t>
            </w:r>
            <w:r w:rsidR="00784D70">
              <w:t xml:space="preserve"> </w:t>
            </w:r>
          </w:p>
        </w:tc>
        <w:tc>
          <w:tcPr>
            <w:tcW w:w="5902" w:type="dxa"/>
          </w:tcPr>
          <w:p w14:paraId="23D60F01" w14:textId="28551643" w:rsidR="002F6E66" w:rsidRPr="003C56CF" w:rsidRDefault="00784D70" w:rsidP="004B7142">
            <w:r>
              <w:t xml:space="preserve">I urge Australians to subscribe to travel advice for the locations they plan to visit.  For countries </w:t>
            </w:r>
            <w:r w:rsidR="006B29C2">
              <w:t>we list</w:t>
            </w:r>
            <w:r>
              <w:t xml:space="preserve"> as </w:t>
            </w:r>
            <w:r w:rsidR="006B29C2">
              <w:t>‘</w:t>
            </w:r>
            <w:r>
              <w:t>Do Not Travel</w:t>
            </w:r>
            <w:r w:rsidR="006B29C2">
              <w:t>’</w:t>
            </w:r>
            <w:r>
              <w:t>, we advise Australians not to go there and t</w:t>
            </w:r>
            <w:r w:rsidR="006B29C2">
              <w:t>o leave if they are there.  T</w:t>
            </w:r>
            <w:r>
              <w:t>he Government’s ability to provide assistance in these locatio</w:t>
            </w:r>
            <w:r w:rsidR="006B29C2">
              <w:t xml:space="preserve">ns is severely limited, regardless of whether </w:t>
            </w:r>
            <w:r w:rsidR="004B7142">
              <w:t xml:space="preserve">or not </w:t>
            </w:r>
            <w:r w:rsidR="006B29C2">
              <w:t xml:space="preserve">you </w:t>
            </w:r>
            <w:r w:rsidR="004B7142">
              <w:t xml:space="preserve">tell </w:t>
            </w:r>
            <w:r w:rsidR="006B29C2">
              <w:t>us you’re there</w:t>
            </w:r>
            <w:r>
              <w:t xml:space="preserve">. Australians </w:t>
            </w:r>
            <w:r w:rsidR="006B29C2">
              <w:t>who feel the</w:t>
            </w:r>
            <w:r>
              <w:t xml:space="preserve"> Government </w:t>
            </w:r>
            <w:r w:rsidR="006B29C2">
              <w:t xml:space="preserve">should know they are in a dangerous location should think very carefully about whether they are making a wise travel choice. </w:t>
            </w:r>
          </w:p>
        </w:tc>
      </w:tr>
    </w:tbl>
    <w:p w14:paraId="2DEC2E66" w14:textId="77777777" w:rsidR="00AE5AC2" w:rsidRPr="00FD0125" w:rsidRDefault="00AE5AC2">
      <w:pPr>
        <w:rPr>
          <w:b/>
        </w:rPr>
      </w:pPr>
    </w:p>
    <w:sectPr w:rsidR="00AE5AC2" w:rsidRPr="00FD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FB1"/>
    <w:multiLevelType w:val="hybridMultilevel"/>
    <w:tmpl w:val="ED90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E307B"/>
    <w:multiLevelType w:val="hybridMultilevel"/>
    <w:tmpl w:val="2A5C6AB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E702D1F"/>
    <w:multiLevelType w:val="hybridMultilevel"/>
    <w:tmpl w:val="43F21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187275"/>
    <w:multiLevelType w:val="hybridMultilevel"/>
    <w:tmpl w:val="405C7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A17FC"/>
    <w:multiLevelType w:val="hybridMultilevel"/>
    <w:tmpl w:val="5ADE5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344DEB"/>
    <w:multiLevelType w:val="hybridMultilevel"/>
    <w:tmpl w:val="F0AA2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060D6"/>
    <w:multiLevelType w:val="hybridMultilevel"/>
    <w:tmpl w:val="5B02F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25"/>
    <w:rsid w:val="00011E4D"/>
    <w:rsid w:val="000279DB"/>
    <w:rsid w:val="000746A7"/>
    <w:rsid w:val="00081F4E"/>
    <w:rsid w:val="0008327C"/>
    <w:rsid w:val="000865DF"/>
    <w:rsid w:val="000A48A3"/>
    <w:rsid w:val="001006DC"/>
    <w:rsid w:val="0015438A"/>
    <w:rsid w:val="001A2FD7"/>
    <w:rsid w:val="001A6908"/>
    <w:rsid w:val="001B036B"/>
    <w:rsid w:val="001E0D16"/>
    <w:rsid w:val="00253542"/>
    <w:rsid w:val="00261EAC"/>
    <w:rsid w:val="00274A14"/>
    <w:rsid w:val="00280E4F"/>
    <w:rsid w:val="002F16F6"/>
    <w:rsid w:val="002F6E66"/>
    <w:rsid w:val="00341D4B"/>
    <w:rsid w:val="00384893"/>
    <w:rsid w:val="003C56CF"/>
    <w:rsid w:val="003D3767"/>
    <w:rsid w:val="0045459C"/>
    <w:rsid w:val="00456CA0"/>
    <w:rsid w:val="004767CA"/>
    <w:rsid w:val="0048037A"/>
    <w:rsid w:val="004B7142"/>
    <w:rsid w:val="004F2035"/>
    <w:rsid w:val="0050714A"/>
    <w:rsid w:val="00524566"/>
    <w:rsid w:val="00540940"/>
    <w:rsid w:val="005463B2"/>
    <w:rsid w:val="005542DF"/>
    <w:rsid w:val="005812EF"/>
    <w:rsid w:val="005C356F"/>
    <w:rsid w:val="005C6F1B"/>
    <w:rsid w:val="005F7EBC"/>
    <w:rsid w:val="00605564"/>
    <w:rsid w:val="0062440E"/>
    <w:rsid w:val="00672B29"/>
    <w:rsid w:val="00696F8B"/>
    <w:rsid w:val="006B29C2"/>
    <w:rsid w:val="006D1854"/>
    <w:rsid w:val="006E3224"/>
    <w:rsid w:val="006F5706"/>
    <w:rsid w:val="0073142B"/>
    <w:rsid w:val="007365F5"/>
    <w:rsid w:val="00747BFD"/>
    <w:rsid w:val="00784602"/>
    <w:rsid w:val="00784D70"/>
    <w:rsid w:val="00790D83"/>
    <w:rsid w:val="007C2BD9"/>
    <w:rsid w:val="007C75BD"/>
    <w:rsid w:val="007F026C"/>
    <w:rsid w:val="008871DF"/>
    <w:rsid w:val="008A683C"/>
    <w:rsid w:val="008A7F6D"/>
    <w:rsid w:val="008B0B58"/>
    <w:rsid w:val="008E2560"/>
    <w:rsid w:val="008F29E3"/>
    <w:rsid w:val="008F2BD2"/>
    <w:rsid w:val="00985A1D"/>
    <w:rsid w:val="009E341C"/>
    <w:rsid w:val="00A1543C"/>
    <w:rsid w:val="00A25565"/>
    <w:rsid w:val="00A44179"/>
    <w:rsid w:val="00A51622"/>
    <w:rsid w:val="00AE5AC2"/>
    <w:rsid w:val="00B13601"/>
    <w:rsid w:val="00B26B37"/>
    <w:rsid w:val="00B60E52"/>
    <w:rsid w:val="00B6578B"/>
    <w:rsid w:val="00BC0D4A"/>
    <w:rsid w:val="00BC516E"/>
    <w:rsid w:val="00BF0F83"/>
    <w:rsid w:val="00C05322"/>
    <w:rsid w:val="00C62A20"/>
    <w:rsid w:val="00C6558C"/>
    <w:rsid w:val="00C908E6"/>
    <w:rsid w:val="00CA7401"/>
    <w:rsid w:val="00CB0CC8"/>
    <w:rsid w:val="00CB4871"/>
    <w:rsid w:val="00CB55B3"/>
    <w:rsid w:val="00CE4206"/>
    <w:rsid w:val="00CF0077"/>
    <w:rsid w:val="00D52575"/>
    <w:rsid w:val="00D559BC"/>
    <w:rsid w:val="00D64312"/>
    <w:rsid w:val="00D71E72"/>
    <w:rsid w:val="00D96175"/>
    <w:rsid w:val="00E32A4D"/>
    <w:rsid w:val="00E73C15"/>
    <w:rsid w:val="00E91AA0"/>
    <w:rsid w:val="00EB59BB"/>
    <w:rsid w:val="00ED617F"/>
    <w:rsid w:val="00EE119F"/>
    <w:rsid w:val="00EF662A"/>
    <w:rsid w:val="00F262C2"/>
    <w:rsid w:val="00F77EFF"/>
    <w:rsid w:val="00F84DF4"/>
    <w:rsid w:val="00FC2C32"/>
    <w:rsid w:val="00FD0125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6CF7"/>
  <w15:chartTrackingRefBased/>
  <w15:docId w15:val="{2EFE126C-8654-4684-AA8A-B51A12C6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0F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6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61421269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istrationHelp@dfat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60B6-74AF-450C-911A-D0E76D0C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Lauren</dc:creator>
  <cp:keywords/>
  <dc:description/>
  <cp:lastModifiedBy>Rwodzi, Francis</cp:lastModifiedBy>
  <cp:revision>2</cp:revision>
  <cp:lastPrinted>2019-09-05T07:04:00Z</cp:lastPrinted>
  <dcterms:created xsi:type="dcterms:W3CDTF">2019-09-25T07:12:00Z</dcterms:created>
  <dcterms:modified xsi:type="dcterms:W3CDTF">2019-09-25T07:12:00Z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3883d270-c544-4cd9-8a26-1d95cecf3977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